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289" w:type="dxa"/>
        <w:tblLook w:val="01E0" w:firstRow="1" w:lastRow="1" w:firstColumn="1" w:lastColumn="1" w:noHBand="0" w:noVBand="0"/>
      </w:tblPr>
      <w:tblGrid>
        <w:gridCol w:w="4395"/>
        <w:gridCol w:w="5812"/>
      </w:tblGrid>
      <w:tr w:rsidR="00E03904" w:rsidRPr="000A0B31" w:rsidTr="002636F7">
        <w:tc>
          <w:tcPr>
            <w:tcW w:w="4395" w:type="dxa"/>
          </w:tcPr>
          <w:p w:rsidR="00E03904" w:rsidRPr="000A0B31" w:rsidRDefault="00E03904" w:rsidP="002636F7">
            <w:pPr>
              <w:spacing w:after="0" w:line="240" w:lineRule="auto"/>
              <w:jc w:val="center"/>
              <w:rPr>
                <w:sz w:val="27"/>
                <w:szCs w:val="27"/>
              </w:rPr>
            </w:pPr>
            <w:r w:rsidRPr="000A0B31">
              <w:rPr>
                <w:sz w:val="27"/>
                <w:szCs w:val="27"/>
              </w:rPr>
              <w:t>UBND TỈNH NGHỆ AN</w:t>
            </w:r>
          </w:p>
          <w:p w:rsidR="00E03904" w:rsidRPr="002636F7" w:rsidRDefault="00E03904" w:rsidP="002636F7">
            <w:pPr>
              <w:spacing w:after="0" w:line="240" w:lineRule="auto"/>
              <w:jc w:val="center"/>
              <w:rPr>
                <w:b/>
                <w:spacing w:val="-8"/>
                <w:sz w:val="27"/>
                <w:szCs w:val="27"/>
              </w:rPr>
            </w:pPr>
            <w:r w:rsidRPr="002636F7">
              <w:rPr>
                <w:b/>
                <w:spacing w:val="-8"/>
                <w:sz w:val="27"/>
                <w:szCs w:val="27"/>
              </w:rPr>
              <w:t xml:space="preserve">SỞ KHOA HỌC VÀ CÔNG NGHỆ </w:t>
            </w:r>
          </w:p>
          <w:p w:rsidR="00E03904" w:rsidRPr="000A0B31" w:rsidRDefault="00E03904" w:rsidP="00957BDB">
            <w:pPr>
              <w:spacing w:after="0" w:line="360" w:lineRule="exact"/>
              <w:jc w:val="center"/>
              <w:rPr>
                <w:sz w:val="27"/>
                <w:szCs w:val="27"/>
              </w:rPr>
            </w:pPr>
            <w:r>
              <w:rPr>
                <w:noProof/>
                <w:sz w:val="27"/>
                <w:szCs w:val="27"/>
                <w:lang w:eastAsia="en-US"/>
              </w:rPr>
              <mc:AlternateContent>
                <mc:Choice Requires="wps">
                  <w:drawing>
                    <wp:anchor distT="0" distB="0" distL="114300" distR="114300" simplePos="0" relativeHeight="251660288" behindDoc="0" locked="0" layoutInCell="1" allowOverlap="1">
                      <wp:simplePos x="0" y="0"/>
                      <wp:positionH relativeFrom="column">
                        <wp:posOffset>509270</wp:posOffset>
                      </wp:positionH>
                      <wp:positionV relativeFrom="paragraph">
                        <wp:posOffset>36195</wp:posOffset>
                      </wp:positionV>
                      <wp:extent cx="163893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25BA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pt,2.85pt" to="16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4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"/>
                  </w:pict>
                </mc:Fallback>
              </mc:AlternateContent>
            </w:r>
          </w:p>
          <w:p w:rsidR="00E03904" w:rsidRPr="000A0B31" w:rsidRDefault="00E03904" w:rsidP="00957BDB">
            <w:pPr>
              <w:spacing w:after="0" w:line="360" w:lineRule="exact"/>
              <w:jc w:val="center"/>
              <w:rPr>
                <w:szCs w:val="28"/>
              </w:rPr>
            </w:pPr>
            <w:r w:rsidRPr="002636F7">
              <w:rPr>
                <w:sz w:val="26"/>
                <w:szCs w:val="28"/>
              </w:rPr>
              <w:t>Số</w:t>
            </w:r>
            <w:r w:rsidR="00A14A17">
              <w:rPr>
                <w:sz w:val="26"/>
                <w:szCs w:val="28"/>
              </w:rPr>
              <w:t>:        /BC-</w:t>
            </w:r>
            <w:bookmarkStart w:id="0" w:name="_GoBack"/>
            <w:bookmarkEnd w:id="0"/>
            <w:r w:rsidRPr="002636F7">
              <w:rPr>
                <w:sz w:val="26"/>
                <w:szCs w:val="28"/>
              </w:rPr>
              <w:t>SKHCN</w:t>
            </w:r>
          </w:p>
        </w:tc>
        <w:tc>
          <w:tcPr>
            <w:tcW w:w="5812" w:type="dxa"/>
          </w:tcPr>
          <w:p w:rsidR="00E03904" w:rsidRPr="002636F7" w:rsidRDefault="00E03904" w:rsidP="002636F7">
            <w:pPr>
              <w:spacing w:after="0" w:line="240" w:lineRule="auto"/>
              <w:jc w:val="center"/>
              <w:rPr>
                <w:b/>
                <w:spacing w:val="-8"/>
                <w:sz w:val="27"/>
                <w:szCs w:val="27"/>
              </w:rPr>
            </w:pPr>
            <w:r w:rsidRPr="002636F7">
              <w:rPr>
                <w:b/>
                <w:spacing w:val="-8"/>
                <w:sz w:val="27"/>
                <w:szCs w:val="27"/>
              </w:rPr>
              <w:t xml:space="preserve">CÔNG HÒA XÃ HỘI CHỦ NGHĨA VIỆT </w:t>
            </w:r>
            <w:smartTag w:uri="urn:schemas-microsoft-com:office:smarttags" w:element="place">
              <w:smartTag w:uri="urn:schemas-microsoft-com:office:smarttags" w:element="country-region">
                <w:r w:rsidRPr="002636F7">
                  <w:rPr>
                    <w:b/>
                    <w:spacing w:val="-8"/>
                    <w:sz w:val="27"/>
                    <w:szCs w:val="27"/>
                  </w:rPr>
                  <w:t>NAM</w:t>
                </w:r>
              </w:smartTag>
            </w:smartTag>
          </w:p>
          <w:p w:rsidR="00E03904" w:rsidRPr="000A0B31" w:rsidRDefault="00E03904" w:rsidP="002636F7">
            <w:pPr>
              <w:spacing w:after="0" w:line="240" w:lineRule="auto"/>
              <w:jc w:val="center"/>
              <w:rPr>
                <w:b/>
                <w:sz w:val="27"/>
                <w:szCs w:val="27"/>
              </w:rPr>
            </w:pPr>
            <w:r w:rsidRPr="000A0B31">
              <w:rPr>
                <w:b/>
                <w:sz w:val="27"/>
                <w:szCs w:val="27"/>
              </w:rPr>
              <w:t>Độc lập - Tự do - Hạ</w:t>
            </w:r>
            <w:r w:rsidR="002636F7">
              <w:rPr>
                <w:b/>
                <w:sz w:val="27"/>
                <w:szCs w:val="27"/>
              </w:rPr>
              <w:t>nh phúc</w:t>
            </w:r>
          </w:p>
          <w:p w:rsidR="00E03904" w:rsidRPr="000A0B31" w:rsidRDefault="00E03904" w:rsidP="002636F7">
            <w:pPr>
              <w:spacing w:after="0" w:line="360" w:lineRule="exact"/>
              <w:ind w:right="385"/>
              <w:rPr>
                <w:sz w:val="27"/>
                <w:szCs w:val="27"/>
              </w:rPr>
            </w:pPr>
            <w:r>
              <w:rPr>
                <w:noProof/>
                <w:sz w:val="27"/>
                <w:szCs w:val="27"/>
                <w:lang w:eastAsia="en-US"/>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43180</wp:posOffset>
                      </wp:positionV>
                      <wp:extent cx="1962785"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636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4pt" to="222.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Lr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"/>
                  </w:pict>
                </mc:Fallback>
              </mc:AlternateContent>
            </w:r>
            <w:r w:rsidRPr="000A0B31">
              <w:rPr>
                <w:sz w:val="27"/>
                <w:szCs w:val="27"/>
              </w:rPr>
              <w:t xml:space="preserve">            </w:t>
            </w:r>
          </w:p>
          <w:p w:rsidR="00E03904" w:rsidRPr="00E03904" w:rsidRDefault="00E03904" w:rsidP="002636F7">
            <w:pPr>
              <w:spacing w:after="0" w:line="360" w:lineRule="exact"/>
              <w:jc w:val="center"/>
              <w:rPr>
                <w:i/>
                <w:szCs w:val="28"/>
              </w:rPr>
            </w:pPr>
            <w:r w:rsidRPr="002636F7">
              <w:rPr>
                <w:i/>
                <w:sz w:val="26"/>
                <w:szCs w:val="28"/>
              </w:rPr>
              <w:t>Nghệ</w:t>
            </w:r>
            <w:r w:rsidR="002636F7">
              <w:rPr>
                <w:i/>
                <w:sz w:val="26"/>
                <w:szCs w:val="28"/>
              </w:rPr>
              <w:t xml:space="preserve"> An, ngày       tháng 5 </w:t>
            </w:r>
            <w:r w:rsidRPr="002636F7">
              <w:rPr>
                <w:i/>
                <w:sz w:val="26"/>
                <w:szCs w:val="28"/>
              </w:rPr>
              <w:t>năm 2026</w:t>
            </w:r>
          </w:p>
        </w:tc>
      </w:tr>
    </w:tbl>
    <w:p w:rsidR="00E03904" w:rsidRPr="000A0B31" w:rsidRDefault="00E03904" w:rsidP="00E03904">
      <w:pPr>
        <w:spacing w:line="360" w:lineRule="exact"/>
        <w:jc w:val="center"/>
        <w:rPr>
          <w:b/>
          <w:szCs w:val="28"/>
        </w:rPr>
      </w:pPr>
    </w:p>
    <w:p w:rsidR="00E03904" w:rsidRPr="00DD5015" w:rsidRDefault="00E03904" w:rsidP="002636F7">
      <w:pPr>
        <w:spacing w:after="0" w:line="240" w:lineRule="auto"/>
        <w:jc w:val="center"/>
        <w:rPr>
          <w:rFonts w:cs="Times New Roman"/>
          <w:b/>
          <w:szCs w:val="28"/>
        </w:rPr>
      </w:pPr>
      <w:r w:rsidRPr="00DD5015">
        <w:rPr>
          <w:rFonts w:cs="Times New Roman"/>
          <w:b/>
          <w:szCs w:val="28"/>
        </w:rPr>
        <w:t xml:space="preserve">BÁO CÁO </w:t>
      </w:r>
    </w:p>
    <w:p w:rsidR="002636F7" w:rsidRDefault="00AA321B" w:rsidP="002636F7">
      <w:pPr>
        <w:spacing w:after="0" w:line="240" w:lineRule="auto"/>
        <w:jc w:val="center"/>
        <w:rPr>
          <w:rFonts w:cs="Times New Roman"/>
          <w:b/>
          <w:szCs w:val="28"/>
        </w:rPr>
      </w:pPr>
      <w:r>
        <w:rPr>
          <w:rFonts w:cs="Times New Roman"/>
          <w:b/>
          <w:szCs w:val="28"/>
        </w:rPr>
        <w:t>Tổng kết thi hành</w:t>
      </w:r>
      <w:r w:rsidR="00E03904" w:rsidRPr="00DD5015">
        <w:rPr>
          <w:rFonts w:cs="Times New Roman"/>
          <w:b/>
          <w:szCs w:val="28"/>
        </w:rPr>
        <w:t xml:space="preserve"> Quyết định số 44/2016/QĐ-UBND ngày 11/6/2016 của</w:t>
      </w:r>
    </w:p>
    <w:p w:rsidR="002636F7" w:rsidRDefault="00E03904" w:rsidP="002636F7">
      <w:pPr>
        <w:spacing w:after="0" w:line="240" w:lineRule="auto"/>
        <w:jc w:val="center"/>
        <w:rPr>
          <w:rFonts w:cs="Times New Roman"/>
          <w:b/>
          <w:szCs w:val="28"/>
        </w:rPr>
      </w:pPr>
      <w:r w:rsidRPr="00DD5015">
        <w:rPr>
          <w:rFonts w:cs="Times New Roman"/>
          <w:b/>
          <w:szCs w:val="28"/>
        </w:rPr>
        <w:t>UBND tỉnh về việc phân công trách nhiệm và quan hệ phối hợp trong quản lý</w:t>
      </w:r>
    </w:p>
    <w:p w:rsidR="00E03904" w:rsidRPr="00DD5015" w:rsidRDefault="00E03904" w:rsidP="002636F7">
      <w:pPr>
        <w:spacing w:after="0" w:line="240" w:lineRule="auto"/>
        <w:jc w:val="center"/>
        <w:rPr>
          <w:rFonts w:cs="Times New Roman"/>
          <w:b/>
          <w:szCs w:val="28"/>
        </w:rPr>
      </w:pPr>
      <w:r w:rsidRPr="00DD5015">
        <w:rPr>
          <w:rFonts w:cs="Times New Roman"/>
          <w:b/>
          <w:szCs w:val="28"/>
        </w:rPr>
        <w:t xml:space="preserve">nhà nước về chất lượng sản phẩm, hàng hóa trên địa bàn tỉnh </w:t>
      </w:r>
      <w:r w:rsidR="002636F7">
        <w:rPr>
          <w:rFonts w:cs="Times New Roman"/>
          <w:b/>
          <w:szCs w:val="28"/>
        </w:rPr>
        <w:t>Nghệ An</w:t>
      </w:r>
    </w:p>
    <w:p w:rsidR="00D56E3A" w:rsidRDefault="00D56E3A" w:rsidP="00E03904">
      <w:pPr>
        <w:spacing w:line="360" w:lineRule="exact"/>
        <w:ind w:right="-57" w:firstLine="720"/>
        <w:jc w:val="both"/>
        <w:rPr>
          <w:rFonts w:cs="Times New Roman"/>
          <w:b/>
          <w:szCs w:val="28"/>
        </w:rPr>
      </w:pPr>
      <w:r>
        <w:rPr>
          <w:rFonts w:cs="Times New Roman"/>
          <w:b/>
          <w:noProof/>
          <w:szCs w:val="28"/>
          <w:lang w:eastAsia="en-US"/>
        </w:rPr>
        <mc:AlternateContent>
          <mc:Choice Requires="wps">
            <w:drawing>
              <wp:anchor distT="0" distB="0" distL="114300" distR="114300" simplePos="0" relativeHeight="251661312" behindDoc="0" locked="0" layoutInCell="1" allowOverlap="1" wp14:anchorId="0EB77573" wp14:editId="2F217C05">
                <wp:simplePos x="0" y="0"/>
                <wp:positionH relativeFrom="column">
                  <wp:posOffset>2134870</wp:posOffset>
                </wp:positionH>
                <wp:positionV relativeFrom="paragraph">
                  <wp:posOffset>29210</wp:posOffset>
                </wp:positionV>
                <wp:extent cx="19748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1974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9F47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8.1pt,2.3pt" to="32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" strokecolor="black [3040]"/>
            </w:pict>
          </mc:Fallback>
        </mc:AlternateContent>
      </w:r>
    </w:p>
    <w:p w:rsidR="00E03904" w:rsidRDefault="00D56E3A" w:rsidP="009D6AC8">
      <w:pPr>
        <w:spacing w:after="360" w:line="360" w:lineRule="exact"/>
        <w:ind w:right="-57"/>
        <w:jc w:val="center"/>
        <w:rPr>
          <w:rFonts w:cs="Times New Roman"/>
          <w:szCs w:val="28"/>
        </w:rPr>
      </w:pPr>
      <w:r w:rsidRPr="00D56E3A">
        <w:rPr>
          <w:rFonts w:cs="Times New Roman"/>
          <w:szCs w:val="28"/>
        </w:rPr>
        <w:t>Kính gửi: UBND tỉnh Nghệ An</w:t>
      </w:r>
    </w:p>
    <w:p w:rsidR="00D56E3A" w:rsidRPr="00D56E3A" w:rsidRDefault="00D56E3A" w:rsidP="000579FE">
      <w:pPr>
        <w:shd w:val="clear" w:color="auto" w:fill="FFFFFF"/>
        <w:spacing w:after="0" w:line="320" w:lineRule="exact"/>
        <w:ind w:firstLine="709"/>
        <w:jc w:val="both"/>
        <w:rPr>
          <w:rFonts w:cs="Times New Roman"/>
          <w:color w:val="000000" w:themeColor="text1"/>
          <w:szCs w:val="28"/>
        </w:rPr>
      </w:pPr>
      <w:r w:rsidRPr="00D56E3A">
        <w:rPr>
          <w:rFonts w:cs="Times New Roman"/>
          <w:color w:val="000000" w:themeColor="text1"/>
          <w:szCs w:val="28"/>
        </w:rPr>
        <w:t xml:space="preserve">Thực hiện quy định của Luật Ban hành văn bản quy phạm pháp luật và các văn bản hướng dẫn thi hành; nhằm đánh giá toàn diện tình hình triển khai, kết quả thực hiện, những khó khăn, vướng mắc và mức độ phù hợp của Quyết định số 44/2016/QĐ-UBND ngày 11 tháng 6 năm 2016 của </w:t>
      </w:r>
      <w:r w:rsidR="009D6AC8">
        <w:rPr>
          <w:rFonts w:cs="Times New Roman"/>
          <w:color w:val="000000" w:themeColor="text1"/>
          <w:szCs w:val="28"/>
        </w:rPr>
        <w:t>UBND</w:t>
      </w:r>
      <w:r w:rsidRPr="00D56E3A">
        <w:rPr>
          <w:rFonts w:cs="Times New Roman"/>
          <w:color w:val="000000" w:themeColor="text1"/>
          <w:szCs w:val="28"/>
        </w:rPr>
        <w:t xml:space="preserve"> tỉnh Nghệ An về việc phân công trách nhiệm và quan hệ phối hợp trong quản lý nhà nước về chất lượng sản phẩm, hàng hóa trên địa bàn tỉnh Nghệ An, Sở Khoa học và Công nghệ đã chủ trì, phối hợp với các sở, ban, ngành, địa phương và các cơ quan, đơn vị có liên quan tổ chức rà soát, đánh giá việc thi hành Quyết định trong giai đoạ</w:t>
      </w:r>
      <w:r w:rsidR="009D6AC8">
        <w:rPr>
          <w:rFonts w:cs="Times New Roman"/>
          <w:color w:val="000000" w:themeColor="text1"/>
          <w:szCs w:val="28"/>
        </w:rPr>
        <w:t>n 2016 - 2026; kết quả như sau:</w:t>
      </w:r>
    </w:p>
    <w:p w:rsidR="00573725" w:rsidRPr="00DD5015" w:rsidRDefault="00573725" w:rsidP="000579FE">
      <w:pPr>
        <w:shd w:val="clear" w:color="auto" w:fill="FFFFFF"/>
        <w:spacing w:after="0" w:line="320" w:lineRule="exact"/>
        <w:ind w:firstLine="709"/>
        <w:jc w:val="both"/>
        <w:rPr>
          <w:rFonts w:cs="Times New Roman"/>
          <w:b/>
          <w:color w:val="000000" w:themeColor="text1"/>
          <w:szCs w:val="28"/>
        </w:rPr>
      </w:pPr>
      <w:r w:rsidRPr="00DD5015">
        <w:rPr>
          <w:rFonts w:cs="Times New Roman"/>
          <w:b/>
          <w:color w:val="000000" w:themeColor="text1"/>
          <w:szCs w:val="28"/>
        </w:rPr>
        <w:t>I. KHÁI QUÁT CHUNG</w:t>
      </w:r>
    </w:p>
    <w:p w:rsidR="00B85EA3" w:rsidRPr="00B85EA3" w:rsidRDefault="00B85EA3" w:rsidP="000579FE">
      <w:pPr>
        <w:shd w:val="clear" w:color="auto" w:fill="FFFFFF"/>
        <w:spacing w:after="0" w:line="320" w:lineRule="exact"/>
        <w:ind w:firstLine="709"/>
        <w:jc w:val="both"/>
        <w:rPr>
          <w:rFonts w:cs="Times New Roman"/>
          <w:b/>
          <w:color w:val="000000" w:themeColor="text1"/>
          <w:szCs w:val="28"/>
        </w:rPr>
      </w:pPr>
      <w:r w:rsidRPr="00B85EA3">
        <w:rPr>
          <w:rFonts w:cs="Times New Roman"/>
          <w:b/>
          <w:color w:val="000000" w:themeColor="text1"/>
          <w:szCs w:val="28"/>
        </w:rPr>
        <w:t>1. Cơ sở thực hiện tổng kết</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 xml:space="preserve">Quyết định số 44/2016/QĐ-UBND ngày 11/6/2016 của </w:t>
      </w:r>
      <w:r>
        <w:rPr>
          <w:rFonts w:cs="Times New Roman"/>
          <w:color w:val="000000" w:themeColor="text1"/>
          <w:szCs w:val="28"/>
        </w:rPr>
        <w:t>UBND</w:t>
      </w:r>
      <w:r w:rsidRPr="00B85EA3">
        <w:rPr>
          <w:rFonts w:cs="Times New Roman"/>
          <w:color w:val="000000" w:themeColor="text1"/>
          <w:szCs w:val="28"/>
        </w:rPr>
        <w:t xml:space="preserve"> tỉnh Nghệ An ban hành Quy định về việc phân công trách nhiệm và quan hệ phối hợp trong quản lý nhà nước về chất lượng sản phẩm, hàng hóa trên địa bàn tỉnh Nghệ An được ban hành nhằm cụ thể hóa các quy định của Luật Chất lượng sản phẩm, hàng hóa năm 2007 và các văn bản hướng dẫn thi hành; xác định rõ trách nhiệm của các sở, ban, ngành, UBND các cấp và cơ chế phối hợp trong hoạt động quản lý nhà nước về chất lượng sản phẩm, hàng hóa trên địa bàn tỉnh.</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Sau hơn 10 năm triển khai thực hiện, Quyết định số 44/2016/QĐ-UBND đã góp phần tạo cơ sở pháp lý quan trọng để các cơ quan quản lý nhà nước trên địa bàn tỉnh tổ chức thực hiện các nhiệm vụ về quản lý chất lượng sản phẩm, hàng hóa; tăng cường sự phối hợp giữa các cơ quan chức năng trong công tác kiểm tra, thanh tra, xử lý vi phạm; góp phần bảo vệ quyền và lợi ích hợp pháp của người tiêu dùng, nâng cao năng lực cạnh tranh của sản phẩm, hàng hóa của tỉnh.</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 xml:space="preserve">Tuy nhiên, trong thời gian qua, hệ thống pháp luật về tiêu chuẩn, quy chuẩn kỹ thuật và chất lượng sản phẩm, hàng hóa đã có nhiều thay đổi quan trọng. Đặc biệt, Quốc hội đã ban hành Luật sửa đổi, bổ sung một số điều của Luật Tiêu chuẩn và Quy chuẩn kỹ thuật; Luật sửa đổi, bổ sung một số điều của Luật Chất lượng sản phẩm, hàng hóa; Chính phủ đã ban hành Nghị định số 22/2026/NĐ-CP </w:t>
      </w:r>
      <w:r>
        <w:rPr>
          <w:rFonts w:cs="Times New Roman"/>
          <w:color w:val="000000" w:themeColor="text1"/>
          <w:szCs w:val="28"/>
        </w:rPr>
        <w:t xml:space="preserve">ngày 16/01/2026 </w:t>
      </w:r>
      <w:r w:rsidRPr="00B85EA3">
        <w:rPr>
          <w:rFonts w:cs="Times New Roman"/>
          <w:color w:val="000000" w:themeColor="text1"/>
          <w:szCs w:val="28"/>
        </w:rPr>
        <w:t xml:space="preserve">quy định chi tiết và hướng dẫn thi hành một số điều của Luật Tiêu chuẩn và Quy chuẩn kỹ thuật và Nghị </w:t>
      </w:r>
      <w:r w:rsidRPr="00B85EA3">
        <w:rPr>
          <w:rFonts w:cs="Times New Roman"/>
          <w:color w:val="000000" w:themeColor="text1"/>
          <w:szCs w:val="28"/>
        </w:rPr>
        <w:lastRenderedPageBreak/>
        <w:t xml:space="preserve">định số 37/2026/NĐ-CP </w:t>
      </w:r>
      <w:r>
        <w:rPr>
          <w:rFonts w:cs="Times New Roman"/>
          <w:color w:val="000000" w:themeColor="text1"/>
          <w:szCs w:val="28"/>
        </w:rPr>
        <w:t xml:space="preserve">ngày 23/01/2026 </w:t>
      </w:r>
      <w:r w:rsidRPr="00B85EA3">
        <w:rPr>
          <w:rFonts w:cs="Times New Roman"/>
          <w:color w:val="000000" w:themeColor="text1"/>
          <w:szCs w:val="28"/>
        </w:rPr>
        <w:t>quy định chi tiết một số điều của Luật Chất lượng sản phẩm, hàng hóa. Các văn bản pháp luật mới đã có nhiều quy định mới về quản lý theo rủi ro, hậu kiểm chất lượng sản phẩm, hàng hóa; truy xuất nguồn gốc; quản lý chất lượng trên môi trường số; kết nối, chia sẻ dữ liệu; cảnh báo rủi ro và tăng cường trách nhiệm của các cơ quan quản lý chuyên ngành</w:t>
      </w:r>
      <w:r>
        <w:rPr>
          <w:rFonts w:cs="Times New Roman"/>
          <w:color w:val="000000" w:themeColor="text1"/>
          <w:szCs w:val="28"/>
        </w:rPr>
        <w:t>…</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Bên cạnh đó, việc sắp xếp tổ chức bộ máy hành chính nhà nước, thực hiện mô hình chính quyền địa phương hai cấp và sự thay đổi chức năng, nhiệm vụ của một số cơ quan quản lý nhà nước trong thời gian qua cũng đặt ra yêu cầu phải rà soát, đánh giá toàn diện việc thực hiện Quyết định số 44/2016/QĐ-UBND để làm cơ sở xây dựng văn bản thay thế phù hợp với quy định pháp luật hiện hành và yêu cầu thực tiễn quản lý.</w:t>
      </w:r>
    </w:p>
    <w:p w:rsidR="00B85EA3" w:rsidRPr="00B85EA3" w:rsidRDefault="00B85EA3" w:rsidP="000579FE">
      <w:pPr>
        <w:shd w:val="clear" w:color="auto" w:fill="FFFFFF"/>
        <w:spacing w:after="0" w:line="320" w:lineRule="exact"/>
        <w:ind w:firstLine="709"/>
        <w:jc w:val="both"/>
        <w:rPr>
          <w:rFonts w:cs="Times New Roman"/>
          <w:b/>
          <w:color w:val="000000" w:themeColor="text1"/>
          <w:szCs w:val="28"/>
        </w:rPr>
      </w:pPr>
      <w:r w:rsidRPr="00B85EA3">
        <w:rPr>
          <w:rFonts w:cs="Times New Roman"/>
          <w:b/>
          <w:color w:val="000000" w:themeColor="text1"/>
          <w:szCs w:val="28"/>
        </w:rPr>
        <w:t>2. Khái quát về Quyết định số 44/2016/QĐ-UBND</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Quyết định số 44/2016/QĐ-UBND ban hành Quy định về việc phân công trách nhiệm và quan hệ phối hợp trong quản lý nhà nước về chất lượng sản phẩm, hàng hóa trên địa bàn tỉnh Nghệ</w:t>
      </w:r>
      <w:r w:rsidR="00E653A0">
        <w:rPr>
          <w:rFonts w:cs="Times New Roman"/>
          <w:color w:val="000000" w:themeColor="text1"/>
          <w:szCs w:val="28"/>
        </w:rPr>
        <w:t xml:space="preserve"> An </w:t>
      </w:r>
      <w:r w:rsidRPr="00B85EA3">
        <w:rPr>
          <w:rFonts w:cs="Times New Roman"/>
          <w:color w:val="000000" w:themeColor="text1"/>
          <w:szCs w:val="28"/>
        </w:rPr>
        <w:t>được xây dựng trên cơ sở mô hình quản lý nhà nước theo nhóm sản phẩm, hàng hóa và phân công trách nhiệm cụ thể cho từng sở, ngành quản lý chuyên ngành theo lĩnh vực được giao. Nội dung của Quy định tập trung vào việc xác định trách nhiệm của Sở Khoa học và Công nghệ với vai trò cơ quan đầu mối tham mưu UBND tỉnh thực hiện quản lý nhà nước về chất lượng sản phẩm, hàng hóa; trách nhiệm của các sở quản lý chuyên ngành; trách nhiệm của UBND cấp huyện, cấp xã; đồng thời quy định nguyên tắc phối hợp, nội dung phối hợp và kinh phí thực hiện.</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Quyết định số 44/2016/QĐ-UBND gồm 03 Điều; trong đó Điều 1 ban hành kèm theo Quy định gồm 12 Điều, quy định các nội dung chủ yếu về phân công trách nhiệm, quan hệ phối hợp và tổ chức thực hiện công tác quản lý nhà nước về chất lượng sản phẩm, hàng hóa trên địa bàn tỉnh.</w:t>
      </w:r>
    </w:p>
    <w:p w:rsidR="00B85EA3" w:rsidRPr="00B85EA3" w:rsidRDefault="00B85EA3" w:rsidP="000579FE">
      <w:pPr>
        <w:shd w:val="clear" w:color="auto" w:fill="FFFFFF"/>
        <w:spacing w:after="0" w:line="320" w:lineRule="exact"/>
        <w:ind w:firstLine="709"/>
        <w:jc w:val="both"/>
        <w:rPr>
          <w:rFonts w:cs="Times New Roman"/>
          <w:b/>
          <w:color w:val="000000" w:themeColor="text1"/>
          <w:szCs w:val="28"/>
        </w:rPr>
      </w:pPr>
      <w:r w:rsidRPr="00B85EA3">
        <w:rPr>
          <w:rFonts w:cs="Times New Roman"/>
          <w:b/>
          <w:color w:val="000000" w:themeColor="text1"/>
          <w:szCs w:val="28"/>
        </w:rPr>
        <w:t>3. Phạm vi và phương pháp tổng kết</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Việc tổng kết được thực hiện đối với toàn bộ nội dung Quyết định số 44/2016/QĐ-UBND và tình hình triển khai thực hiện trong giai đoạn từ năm 2016 đến năm 2026 trên địa bàn tỉnh Nghệ An.</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Đối tượng tổng kết bao gồm các sở, ban, ngành cấp tỉnh có liên quan; UBND các cấp; các cơ quan, tổ chức được giao nhiệm vụ quản lý nhà nước về chất lượng sản phẩm, hàng hóa và các cơ quan, đơn vị tham gia phối hợp thực hiện Quyết định.</w:t>
      </w:r>
    </w:p>
    <w:p w:rsidR="00B85EA3" w:rsidRP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Nội dung tổng kết tập trung đánh giá kết quả thực hiện các nhiệm vụ được giao theo Quyết định số 44/2016/QĐ-UBND; đánh giá hiệu quả cơ chế phối hợp giữa các cơ quan trong quản lý nhà nước về chất lượng sản phẩm, hàng hóa; xác định những kết quả đạt được, những tồn tại, hạn chế, khó khăn, vướng mắc trong quá trình thực hiện; đồng thời rà soát mức độ phù hợp của Quyết định với hệ thống pháp luật hiện hành và yêu cầu quản lý nhà nước trong giai đoạn mới.</w:t>
      </w:r>
    </w:p>
    <w:p w:rsidR="00B85EA3" w:rsidRDefault="00B85EA3" w:rsidP="000579FE">
      <w:pPr>
        <w:shd w:val="clear" w:color="auto" w:fill="FFFFFF"/>
        <w:spacing w:after="0" w:line="320" w:lineRule="exact"/>
        <w:ind w:firstLine="709"/>
        <w:jc w:val="both"/>
        <w:rPr>
          <w:rFonts w:cs="Times New Roman"/>
          <w:color w:val="000000" w:themeColor="text1"/>
          <w:szCs w:val="28"/>
        </w:rPr>
      </w:pPr>
      <w:r w:rsidRPr="00B85EA3">
        <w:rPr>
          <w:rFonts w:cs="Times New Roman"/>
          <w:color w:val="000000" w:themeColor="text1"/>
          <w:szCs w:val="28"/>
        </w:rPr>
        <w:t>Việc tổng kết được thực hiện trên cơ sở báo cáo của các sở, ban, ngành, địa phương</w:t>
      </w:r>
      <w:r w:rsidR="00E653A0">
        <w:rPr>
          <w:rFonts w:cs="Times New Roman"/>
          <w:color w:val="000000" w:themeColor="text1"/>
          <w:szCs w:val="28"/>
        </w:rPr>
        <w:t>;</w:t>
      </w:r>
      <w:r w:rsidRPr="00B85EA3">
        <w:rPr>
          <w:rFonts w:cs="Times New Roman"/>
          <w:color w:val="000000" w:themeColor="text1"/>
          <w:szCs w:val="28"/>
        </w:rPr>
        <w:t xml:space="preserve"> kết quả theo dõi thi hành pháp luật; kết quả thanh tra, kiểm tra, xử lý vi phạm; các số liệu thống kê chuyên ngành và các tài liệu có liên quan.</w:t>
      </w:r>
      <w:r w:rsidR="00E653A0">
        <w:rPr>
          <w:rFonts w:cs="Times New Roman"/>
          <w:color w:val="000000" w:themeColor="text1"/>
          <w:szCs w:val="28"/>
        </w:rPr>
        <w:t xml:space="preserve"> Báo cáo chỉ nêu khái quát, tổng hợp những nội dung cần tổng kết, không liệt kê các số liệu cụ thể, chi tiết về thực trạng.</w:t>
      </w:r>
    </w:p>
    <w:p w:rsidR="00B85EA3" w:rsidRPr="00B85EA3" w:rsidRDefault="00B85EA3" w:rsidP="000579FE">
      <w:pPr>
        <w:shd w:val="clear" w:color="auto" w:fill="FFFFFF"/>
        <w:spacing w:before="120" w:after="0" w:line="320" w:lineRule="exact"/>
        <w:ind w:firstLine="709"/>
        <w:jc w:val="both"/>
        <w:rPr>
          <w:rFonts w:cs="Times New Roman"/>
          <w:b/>
          <w:color w:val="000000" w:themeColor="text1"/>
          <w:szCs w:val="28"/>
        </w:rPr>
      </w:pPr>
      <w:r w:rsidRPr="00B85EA3">
        <w:rPr>
          <w:rFonts w:cs="Times New Roman"/>
          <w:b/>
          <w:color w:val="000000" w:themeColor="text1"/>
          <w:szCs w:val="28"/>
        </w:rPr>
        <w:lastRenderedPageBreak/>
        <w:t>II. KẾT QUẢ THỰC HIỆN</w:t>
      </w:r>
    </w:p>
    <w:p w:rsidR="00AC604F" w:rsidRPr="00AC604F" w:rsidRDefault="00AC604F" w:rsidP="000579FE">
      <w:pPr>
        <w:shd w:val="clear" w:color="auto" w:fill="FFFFFF"/>
        <w:spacing w:after="0" w:line="320" w:lineRule="exact"/>
        <w:ind w:firstLine="709"/>
        <w:jc w:val="both"/>
        <w:rPr>
          <w:rFonts w:cs="Times New Roman"/>
          <w:b/>
          <w:color w:val="000000" w:themeColor="text1"/>
          <w:szCs w:val="28"/>
        </w:rPr>
      </w:pPr>
      <w:r w:rsidRPr="00AC604F">
        <w:rPr>
          <w:rFonts w:cs="Times New Roman"/>
          <w:b/>
          <w:color w:val="000000" w:themeColor="text1"/>
          <w:szCs w:val="28"/>
        </w:rPr>
        <w:t>1. Kết quả thực hiện các quy định về phân công trách nhiệm quản lý nhà nước đối với chất lượng sản phẩm, hàng hóa</w:t>
      </w:r>
    </w:p>
    <w:p w:rsidR="00AC604F" w:rsidRPr="00AC604F" w:rsidRDefault="00AC604F" w:rsidP="000579FE">
      <w:pPr>
        <w:shd w:val="clear" w:color="auto" w:fill="FFFFFF"/>
        <w:spacing w:after="0" w:line="320" w:lineRule="exact"/>
        <w:ind w:firstLine="709"/>
        <w:jc w:val="both"/>
        <w:rPr>
          <w:rFonts w:cs="Times New Roman"/>
          <w:color w:val="000000" w:themeColor="text1"/>
          <w:szCs w:val="28"/>
        </w:rPr>
      </w:pPr>
      <w:r w:rsidRPr="00AC604F">
        <w:rPr>
          <w:rFonts w:cs="Times New Roman"/>
          <w:color w:val="000000" w:themeColor="text1"/>
          <w:szCs w:val="28"/>
        </w:rPr>
        <w:t>Quyết định số 44/2016/QĐ-UBND đã xác định tương đối rõ trách nhiệm của Sở Khoa học và Công nghệ, các sở quản lý chuyên ngành, UBND cấp huyện, cấp xã trong quản lý nhà nước về chất lượng sản phẩm, hàng hóa. Trên cơ sở đó, các cơ quan, đơn vị đã chủ động tổ chức triển khai thực hiện nhiệm vụ theo chức năng, thẩm quyền được giao.</w:t>
      </w:r>
    </w:p>
    <w:p w:rsidR="00AC604F" w:rsidRPr="00AC604F" w:rsidRDefault="001F53FF"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Trong giai đoạn 2016</w:t>
      </w:r>
      <w:r w:rsidR="00E653A0">
        <w:rPr>
          <w:rFonts w:cs="Times New Roman"/>
          <w:color w:val="000000" w:themeColor="text1"/>
          <w:szCs w:val="28"/>
        </w:rPr>
        <w:t xml:space="preserve"> </w:t>
      </w:r>
      <w:r w:rsidR="00AC604F" w:rsidRPr="00AC604F">
        <w:rPr>
          <w:rFonts w:cs="Times New Roman"/>
          <w:color w:val="000000" w:themeColor="text1"/>
          <w:szCs w:val="28"/>
        </w:rPr>
        <w:t>-</w:t>
      </w:r>
      <w:r w:rsidR="00E653A0">
        <w:rPr>
          <w:rFonts w:cs="Times New Roman"/>
          <w:color w:val="000000" w:themeColor="text1"/>
          <w:szCs w:val="28"/>
        </w:rPr>
        <w:t xml:space="preserve"> </w:t>
      </w:r>
      <w:r w:rsidR="00AC604F" w:rsidRPr="00AC604F">
        <w:rPr>
          <w:rFonts w:cs="Times New Roman"/>
          <w:color w:val="000000" w:themeColor="text1"/>
          <w:szCs w:val="28"/>
        </w:rPr>
        <w:t>2026, các sở, ngành thường xuyên rà soát, phân công và cập nhật cán bộ đầu mối phụ trách công tác quản lý chất lượng sản phẩm, hàng hóa. Đội ngũ cán bộ đầu mối cơ bản đáp ứng yêu cầu chuyên môn, góp phần duy trì cơ chế phối hợp, trao đổi thông tin giữa các cơ quan quản lý nhà nước trong quá trình triển khai nhiệm vụ.</w:t>
      </w:r>
    </w:p>
    <w:p w:rsidR="00AC604F" w:rsidRPr="00AC604F" w:rsidRDefault="001F53FF"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Với vai trò là cơ quan đầu mối, Sở Khoa học và Công nghệ đã chủ trì tham mưu UBND tỉnh ban hành nhiều văn bản chỉ đạo, cơ chế, chính sách và chương trình hỗ trợ nâng cao năng suất, chất lượng sản phẩm, hàng hóa; đồng thời phối hợp với các sở, ngành trong công tác theo dõi, hướng dẫn, đôn đốc thực hiện các quy định của pháp luật về chất lượng sản phẩm, hàng hóa trên địa bàn tỉnh.</w:t>
      </w:r>
    </w:p>
    <w:p w:rsidR="00AC604F" w:rsidRPr="00AC604F" w:rsidRDefault="001F53FF"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Các sở quản lý chuyên ngành đã thực hiện tương đối đầy đủ trách nhiệm quản lý chất lượng sản phẩm, hàng hóa thuộc phạm vi quản lý; chủ động tham mưu ban hành hoặc trình cấp có thẩm quyền ban hành các cơ chế, chính sách, kế hoạch chuyên ngành; tổ chức thanh tra, kiểm tra, tuyên truyền, phổ biến pháp luật và xử lý vi phạm theo quy định.</w:t>
      </w:r>
    </w:p>
    <w:p w:rsidR="00AC604F" w:rsidRPr="00AC604F" w:rsidRDefault="001F53FF"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UBND các cấp đã phối hợp thực hiện nhiệm vụ quản lý chất lượng sản phẩm, hàng hóa trên địa bàn; tham gia công tác tuyên truyền, phổ biến pháp luật; phối hợp kiểm tra, giám sát và xử lý các vấn đề phát sinh theo thẩm quyền.</w:t>
      </w:r>
    </w:p>
    <w:p w:rsidR="00AC604F" w:rsidRPr="00AC604F" w:rsidRDefault="00AC604F" w:rsidP="000579FE">
      <w:pPr>
        <w:shd w:val="clear" w:color="auto" w:fill="FFFFFF"/>
        <w:spacing w:after="0" w:line="320" w:lineRule="exact"/>
        <w:ind w:firstLine="709"/>
        <w:jc w:val="both"/>
        <w:rPr>
          <w:rFonts w:cs="Times New Roman"/>
          <w:color w:val="000000" w:themeColor="text1"/>
          <w:szCs w:val="28"/>
        </w:rPr>
      </w:pPr>
      <w:r w:rsidRPr="00AC604F">
        <w:rPr>
          <w:rFonts w:cs="Times New Roman"/>
          <w:color w:val="000000" w:themeColor="text1"/>
          <w:szCs w:val="28"/>
        </w:rPr>
        <w:t>Nhìn chung, việc phân công trách nhiệm theo Quyết định số 44/2016/QĐ-UBND đã tạo cơ sở để các cơ quan quản lý nhà nước thực hiện nhiệm vụ tương đối đồng bộ, góp phần nâng cao hiệu lực, hiệu quả quản lý chất lượng sản phẩm, hàng hóa trên địa bàn tỉnh.</w:t>
      </w:r>
    </w:p>
    <w:p w:rsidR="00AC604F" w:rsidRPr="00AC604F" w:rsidRDefault="00AC604F" w:rsidP="000579FE">
      <w:pPr>
        <w:shd w:val="clear" w:color="auto" w:fill="FFFFFF"/>
        <w:spacing w:after="0" w:line="320" w:lineRule="exact"/>
        <w:ind w:firstLine="709"/>
        <w:jc w:val="both"/>
        <w:rPr>
          <w:rFonts w:cs="Times New Roman"/>
          <w:b/>
          <w:color w:val="000000" w:themeColor="text1"/>
          <w:szCs w:val="28"/>
        </w:rPr>
      </w:pPr>
      <w:r w:rsidRPr="00AC604F">
        <w:rPr>
          <w:rFonts w:cs="Times New Roman"/>
          <w:b/>
          <w:color w:val="000000" w:themeColor="text1"/>
          <w:szCs w:val="28"/>
        </w:rPr>
        <w:t>2. Kết quả thực hiện các quy định về phối hợp trong quản lý nhà nước đối với chất lượng sản phẩm, hàng hóa</w:t>
      </w:r>
    </w:p>
    <w:p w:rsidR="00AC604F" w:rsidRPr="00AC604F" w:rsidRDefault="00AC604F" w:rsidP="000579FE">
      <w:pPr>
        <w:shd w:val="clear" w:color="auto" w:fill="FFFFFF"/>
        <w:spacing w:after="0" w:line="320" w:lineRule="exact"/>
        <w:ind w:firstLine="709"/>
        <w:jc w:val="both"/>
        <w:rPr>
          <w:rFonts w:cs="Times New Roman"/>
          <w:color w:val="000000" w:themeColor="text1"/>
          <w:szCs w:val="28"/>
        </w:rPr>
      </w:pPr>
      <w:r w:rsidRPr="00AC604F">
        <w:rPr>
          <w:rFonts w:cs="Times New Roman"/>
          <w:color w:val="000000" w:themeColor="text1"/>
          <w:szCs w:val="28"/>
        </w:rPr>
        <w:t>Trên cơ sở các nguyên tắc và nội dung phối hợp được quy định tại Quyết định số 44/2016/QĐ-UBND, cơ chế phối hợp giữa các sở, ngành, địa phương từng bước được hình thành và phát huy hiệu quả trong quá trình thực hiện nhiệm vụ.</w:t>
      </w:r>
    </w:p>
    <w:p w:rsidR="00AC604F" w:rsidRPr="00AC604F" w:rsidRDefault="001F53FF"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Các cơ quan đã duy trì trao đổi thông tin, phối hợp xử lý các vụ việc phát sinh liên quan đến chất lượng sản phẩm, hàng hóa; phối hợp thực hiện các hoạt động thanh tra, kiểm tra chuyên ngành, kiểm tra liên ngành; phối hợp xử lý vi phạm và giải quyết các vấn đề liên quan đến hàng hóa lưu thông trên thị trường.</w:t>
      </w:r>
    </w:p>
    <w:p w:rsidR="00AC604F" w:rsidRPr="00AC604F" w:rsidRDefault="001F53FF"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 xml:space="preserve">Trong công tác kiểm tra, thanh tra, nhiều vụ việc lớn đã được phát hiện và xử lý thông qua cơ chế phối hợp giữa các cơ quan chức năng. Năm 2017, Thanh tra Sở Khoa học và Công nghệ chủ trì phối hợp với Trung tâm Kỹ thuật Tiêu chuẩn Đo lường Chất </w:t>
      </w:r>
      <w:r w:rsidR="00AC604F" w:rsidRPr="00AC604F">
        <w:rPr>
          <w:rFonts w:cs="Times New Roman"/>
          <w:color w:val="000000" w:themeColor="text1"/>
          <w:szCs w:val="28"/>
        </w:rPr>
        <w:lastRenderedPageBreak/>
        <w:t>lượng và lực lượng Công an tiến hành thanh tra 131 cơ sở kinh doanh xăng dầu trên địa bàn tỉnh, phát hiện 22 cơ sở vi phạm, xử phạt vi phạm hành chính hơn 662 triệu đồng.</w:t>
      </w:r>
      <w:r w:rsidR="00E653A0">
        <w:rPr>
          <w:rFonts w:cs="Times New Roman"/>
          <w:color w:val="000000" w:themeColor="text1"/>
          <w:szCs w:val="28"/>
        </w:rPr>
        <w:t xml:space="preserve"> </w:t>
      </w:r>
      <w:r w:rsidR="00AC604F" w:rsidRPr="00AC604F">
        <w:rPr>
          <w:rFonts w:cs="Times New Roman"/>
          <w:color w:val="000000" w:themeColor="text1"/>
          <w:szCs w:val="28"/>
        </w:rPr>
        <w:t>Năm 2019, thông qua hoạt động phối hợp giữa Thanh tra Sở Khoa học và Công nghệ và các cơ quan liên quan, đã phát hiện sản phẩm xăng dầu không phù hợp quy chuẩn kỹ thuật tại Công ty TNHH một thành viên thương mại Bình Trinh; tham mưu Chủ tịch UBND tỉnh xử phạt vi phạm hành chính hơn 232 triệu đồng, đồng thời áp dụng các biện pháp khắc phục hậu quả theo quy định.</w:t>
      </w:r>
      <w:r w:rsidR="00E653A0">
        <w:rPr>
          <w:rFonts w:cs="Times New Roman"/>
          <w:color w:val="000000" w:themeColor="text1"/>
          <w:szCs w:val="28"/>
        </w:rPr>
        <w:t xml:space="preserve"> </w:t>
      </w:r>
      <w:r w:rsidR="00AC604F" w:rsidRPr="00AC604F">
        <w:rPr>
          <w:rFonts w:cs="Times New Roman"/>
          <w:color w:val="000000" w:themeColor="text1"/>
          <w:szCs w:val="28"/>
        </w:rPr>
        <w:t>Năm 2023, lực lượng Quản lý thị trường phối hợp với Công an phát hiện, xử lý vụ vận chuyển 4.500 kg đường cát nhập lậu không có hóa đơn, chứng từ chứng minh nguồn gốc xuất xứ hàng hóa.</w:t>
      </w:r>
      <w:r w:rsidR="00E653A0">
        <w:rPr>
          <w:rFonts w:cs="Times New Roman"/>
          <w:color w:val="000000" w:themeColor="text1"/>
          <w:szCs w:val="28"/>
        </w:rPr>
        <w:t xml:space="preserve"> </w:t>
      </w:r>
      <w:r w:rsidR="00AC604F" w:rsidRPr="00AC604F">
        <w:rPr>
          <w:rFonts w:cs="Times New Roman"/>
          <w:color w:val="000000" w:themeColor="text1"/>
          <w:szCs w:val="28"/>
        </w:rPr>
        <w:t>Năm 2025, lực lượng Công an phối hợp với cơ quan chuyên môn thuộc ngành nông nghiệp phát hiện, xử lý vụ sản xuất giá đỗ có sử dụng chất ngoài danh mục được phép sử dụng trong sản xuất thực phẩm với quy mô lớn, góp phần bảo vệ sức khỏe người tiêu dùng và bảo đảm trật tự thị trường.</w:t>
      </w:r>
    </w:p>
    <w:p w:rsidR="00AC604F" w:rsidRPr="00AC604F" w:rsidRDefault="00AC604F" w:rsidP="000579FE">
      <w:pPr>
        <w:shd w:val="clear" w:color="auto" w:fill="FFFFFF"/>
        <w:spacing w:after="0" w:line="320" w:lineRule="exact"/>
        <w:ind w:firstLine="709"/>
        <w:jc w:val="both"/>
        <w:rPr>
          <w:rFonts w:cs="Times New Roman"/>
          <w:color w:val="000000" w:themeColor="text1"/>
          <w:szCs w:val="28"/>
        </w:rPr>
      </w:pPr>
      <w:r w:rsidRPr="00AC604F">
        <w:rPr>
          <w:rFonts w:cs="Times New Roman"/>
          <w:color w:val="000000" w:themeColor="text1"/>
          <w:szCs w:val="28"/>
        </w:rPr>
        <w:t>Các kết quả nêu trên cho thấy cơ chế phối hợp theo Quyết định số 44/2016/QĐ-UBND đã tạo điều kiện để các cơ quan chức năng phát huy hiệu quả quản lý nhà nước, kịp thời phát hiện, xử lý nhiều hành vi vi phạm pháp luật về chất lượng sản phẩm, hàng hóa.</w:t>
      </w:r>
    </w:p>
    <w:p w:rsidR="00AC604F" w:rsidRPr="00AC604F" w:rsidRDefault="00AC604F" w:rsidP="000579FE">
      <w:pPr>
        <w:shd w:val="clear" w:color="auto" w:fill="FFFFFF"/>
        <w:spacing w:after="0" w:line="320" w:lineRule="exact"/>
        <w:ind w:firstLine="709"/>
        <w:jc w:val="both"/>
        <w:rPr>
          <w:rFonts w:cs="Times New Roman"/>
          <w:b/>
          <w:color w:val="000000" w:themeColor="text1"/>
          <w:szCs w:val="28"/>
        </w:rPr>
      </w:pPr>
      <w:r w:rsidRPr="00AC604F">
        <w:rPr>
          <w:rFonts w:cs="Times New Roman"/>
          <w:b/>
          <w:color w:val="000000" w:themeColor="text1"/>
          <w:szCs w:val="28"/>
        </w:rPr>
        <w:t>3. Kết quả thực hiện các quy định về tuyên truyền, phổ biến pháp luật</w:t>
      </w:r>
    </w:p>
    <w:p w:rsidR="00AC604F" w:rsidRPr="00AC604F" w:rsidRDefault="00AC604F" w:rsidP="000579FE">
      <w:pPr>
        <w:shd w:val="clear" w:color="auto" w:fill="FFFFFF"/>
        <w:spacing w:after="0" w:line="320" w:lineRule="exact"/>
        <w:ind w:firstLine="709"/>
        <w:jc w:val="both"/>
        <w:rPr>
          <w:rFonts w:cs="Times New Roman"/>
          <w:color w:val="000000" w:themeColor="text1"/>
          <w:szCs w:val="28"/>
        </w:rPr>
      </w:pPr>
      <w:r w:rsidRPr="00AC604F">
        <w:rPr>
          <w:rFonts w:cs="Times New Roman"/>
          <w:color w:val="000000" w:themeColor="text1"/>
          <w:szCs w:val="28"/>
        </w:rPr>
        <w:t>Các cơ quan, đơn vị, địa phương đã tích cực triển khai công tác tuyên truyền, phổ biến pháp luật về chất lượng sản phẩm, hàng hóa với nhiều hình thức đa dạng, phù hợp với từng nhóm đối tượng.</w:t>
      </w:r>
    </w:p>
    <w:p w:rsidR="00AC604F" w:rsidRPr="00AC604F" w:rsidRDefault="000579FE"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Trong giai đoạn 2016</w:t>
      </w:r>
      <w:r w:rsidR="009B58F1">
        <w:rPr>
          <w:rFonts w:cs="Times New Roman"/>
          <w:color w:val="000000" w:themeColor="text1"/>
          <w:szCs w:val="28"/>
        </w:rPr>
        <w:t xml:space="preserve"> </w:t>
      </w:r>
      <w:r w:rsidR="00AC604F" w:rsidRPr="00AC604F">
        <w:rPr>
          <w:rFonts w:cs="Times New Roman"/>
          <w:color w:val="000000" w:themeColor="text1"/>
          <w:szCs w:val="28"/>
        </w:rPr>
        <w:t>-</w:t>
      </w:r>
      <w:r w:rsidR="009B58F1">
        <w:rPr>
          <w:rFonts w:cs="Times New Roman"/>
          <w:color w:val="000000" w:themeColor="text1"/>
          <w:szCs w:val="28"/>
        </w:rPr>
        <w:t xml:space="preserve"> </w:t>
      </w:r>
      <w:r w:rsidR="00AC604F" w:rsidRPr="00AC604F">
        <w:rPr>
          <w:rFonts w:cs="Times New Roman"/>
          <w:color w:val="000000" w:themeColor="text1"/>
          <w:szCs w:val="28"/>
        </w:rPr>
        <w:t>2026, toàn tỉnh đã tổ chức trên 2.500 lớp đào tạo, tập huấn với hơn 242.000 lượt người tham dự. Nội dung tuyên truyền tập trung vào các quy định pháp luật về chất lượng sản phẩm, hàng hóa, an toàn thực phẩm, công bố tiêu chuẩn áp dụng, công bố hợp chuẩn, công bố hợp quy, ghi nhãn hàng hóa, truy xuất nguồn gốc, chuyển đổi số và các nội dung liên quan đến hoạt động sản xuất, kinh doanh.</w:t>
      </w:r>
    </w:p>
    <w:p w:rsidR="00AC604F" w:rsidRPr="00AC604F" w:rsidRDefault="000579FE"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Bên cạnh đó, các sở, ngành và địa phương đã tăng cường tuyên truyền trên các phương tiện thông tin đại chúng, hệ thống phát thanh cơ sở, cổng thông tin điện tử và các nền tảng số; thường xuyên cập nhật thông tin cảnh báo, hướng dẫn doanh nghiệp và người tiêu dùng nhận biết, phòng ngừa các hành vi vi phạm pháp luật.</w:t>
      </w:r>
    </w:p>
    <w:p w:rsidR="000579FE" w:rsidRPr="00AC604F" w:rsidRDefault="000579FE"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Thông qua các hoạt động tuyên truyền, nhận thức của doanh nghiệp, cơ sở sản xuất kinh doanh và người tiêu dùng về chất lượng sản phẩm, hàng hóa từng bước được nâng lên; góp phần hạn chế vi phạm và nâng cao hiệu quả chấp hành pháp luật.</w:t>
      </w:r>
    </w:p>
    <w:p w:rsidR="00AC604F" w:rsidRPr="00AC604F" w:rsidRDefault="00AC604F" w:rsidP="000579FE">
      <w:pPr>
        <w:shd w:val="clear" w:color="auto" w:fill="FFFFFF"/>
        <w:spacing w:after="0" w:line="320" w:lineRule="exact"/>
        <w:ind w:firstLine="709"/>
        <w:jc w:val="both"/>
        <w:rPr>
          <w:rFonts w:cs="Times New Roman"/>
          <w:b/>
          <w:color w:val="000000" w:themeColor="text1"/>
          <w:szCs w:val="28"/>
        </w:rPr>
      </w:pPr>
      <w:r w:rsidRPr="00AC604F">
        <w:rPr>
          <w:rFonts w:cs="Times New Roman"/>
          <w:b/>
          <w:color w:val="000000" w:themeColor="text1"/>
          <w:szCs w:val="28"/>
        </w:rPr>
        <w:t>4. Kết quả thực hiện các quy định về xây dựng hạ tầng chất lượng và hoạt động đánh giá sự phù hợp</w:t>
      </w:r>
    </w:p>
    <w:p w:rsidR="00AC604F" w:rsidRPr="00AC604F" w:rsidRDefault="009B58F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Trong giai đoạn 2016</w:t>
      </w:r>
      <w:r>
        <w:rPr>
          <w:rFonts w:cs="Times New Roman"/>
          <w:color w:val="000000" w:themeColor="text1"/>
          <w:szCs w:val="28"/>
        </w:rPr>
        <w:t xml:space="preserve"> </w:t>
      </w:r>
      <w:r w:rsidR="00AC604F" w:rsidRPr="00AC604F">
        <w:rPr>
          <w:rFonts w:cs="Times New Roman"/>
          <w:color w:val="000000" w:themeColor="text1"/>
          <w:szCs w:val="28"/>
        </w:rPr>
        <w:t>-</w:t>
      </w:r>
      <w:r>
        <w:rPr>
          <w:rFonts w:cs="Times New Roman"/>
          <w:color w:val="000000" w:themeColor="text1"/>
          <w:szCs w:val="28"/>
        </w:rPr>
        <w:t xml:space="preserve"> </w:t>
      </w:r>
      <w:r w:rsidR="00AC604F" w:rsidRPr="00AC604F">
        <w:rPr>
          <w:rFonts w:cs="Times New Roman"/>
          <w:color w:val="000000" w:themeColor="text1"/>
          <w:szCs w:val="28"/>
        </w:rPr>
        <w:t>2026, các cơ quan quản lý nhà nước đã triển khai tương đối đầy đủ các nhiệm vụ liên quan đến tiêu chuẩn, quy chuẩn kỹ thuật và hoạt động đánh giá sự phù hợp theo quy định của pháp luật.</w:t>
      </w:r>
    </w:p>
    <w:p w:rsidR="00AC604F" w:rsidRPr="00AC604F" w:rsidRDefault="009B58F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Trên cơ sở yêu cầu quản lý nhà nước tại địa phương, UBND tỉnh đã ban hành Quy chuẩn kỹ thuật địa phương về chất lượng nước sạch sử dụng cho mục đích sinh hoạt trên địa bàn tỉnh Nghệ An theo đề xuất của Sở Y tế.</w:t>
      </w:r>
    </w:p>
    <w:p w:rsidR="00AC604F" w:rsidRPr="00AC604F" w:rsidRDefault="009B58F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lastRenderedPageBreak/>
        <w:t xml:space="preserve">- </w:t>
      </w:r>
      <w:r w:rsidR="00AC604F" w:rsidRPr="00AC604F">
        <w:rPr>
          <w:rFonts w:cs="Times New Roman"/>
          <w:color w:val="000000" w:themeColor="text1"/>
          <w:szCs w:val="28"/>
        </w:rPr>
        <w:t>Hoạt động công bố hợp chuẩn từng bước được các doanh nghiệp quan tâm thực hiện. Trong giai đoạn 2016</w:t>
      </w:r>
      <w:r>
        <w:rPr>
          <w:rFonts w:cs="Times New Roman"/>
          <w:color w:val="000000" w:themeColor="text1"/>
          <w:szCs w:val="28"/>
        </w:rPr>
        <w:t xml:space="preserve"> </w:t>
      </w:r>
      <w:r w:rsidR="00AC604F" w:rsidRPr="00AC604F">
        <w:rPr>
          <w:rFonts w:cs="Times New Roman"/>
          <w:color w:val="000000" w:themeColor="text1"/>
          <w:szCs w:val="28"/>
        </w:rPr>
        <w:t>-</w:t>
      </w:r>
      <w:r>
        <w:rPr>
          <w:rFonts w:cs="Times New Roman"/>
          <w:color w:val="000000" w:themeColor="text1"/>
          <w:szCs w:val="28"/>
        </w:rPr>
        <w:t xml:space="preserve"> </w:t>
      </w:r>
      <w:r w:rsidR="00AC604F" w:rsidRPr="00AC604F">
        <w:rPr>
          <w:rFonts w:cs="Times New Roman"/>
          <w:color w:val="000000" w:themeColor="text1"/>
          <w:szCs w:val="28"/>
        </w:rPr>
        <w:t>2026, Sở Khoa học và Công nghệ đã tiếp nhận và cấp 260 thông báo tiếp nhận hồ sơ công bố hợp chuẩn đối với nhiều nhóm sản phẩm khác nhau.</w:t>
      </w:r>
    </w:p>
    <w:p w:rsidR="00AC604F" w:rsidRPr="00AC604F" w:rsidRDefault="009B58F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Đối với hoạt động công bố hợp quy, các sở quản lý chuyên ngành đã thực hiện tiếp nhận, xử lý hồ sơ theo phân công của pháp luật chuyên ngành; đồng thời phối hợp cung cấp thông tin cho Sở Khoa học và Công nghệ để phục vụ công tác tổng hợp, báo cáo.</w:t>
      </w:r>
    </w:p>
    <w:p w:rsidR="00AC604F" w:rsidRPr="00AC604F" w:rsidRDefault="009B58F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00AC604F" w:rsidRPr="00AC604F">
        <w:rPr>
          <w:rFonts w:cs="Times New Roman"/>
          <w:color w:val="000000" w:themeColor="text1"/>
          <w:szCs w:val="28"/>
        </w:rPr>
        <w:t>Hoạt động kiểm tra nhà nước về chất lượng hàng hóa nhập khẩu nhóm 2 được các cơ quan thực hiện theo đúng phân cấp; hồ sơ được tiếp nhận và giải quyết đúng quy định, không để xảy ra tình trạng tồn đọng hoặc gây ảnh hưởng đến hoạt động xuất nhập khẩu của doanh nghiệp.</w:t>
      </w:r>
    </w:p>
    <w:p w:rsidR="00AC604F" w:rsidRPr="00EB1BB1" w:rsidRDefault="00AC604F" w:rsidP="000579FE">
      <w:pPr>
        <w:shd w:val="clear" w:color="auto" w:fill="FFFFFF"/>
        <w:spacing w:after="0" w:line="320" w:lineRule="exact"/>
        <w:ind w:firstLine="709"/>
        <w:jc w:val="both"/>
        <w:rPr>
          <w:rFonts w:cs="Times New Roman"/>
          <w:color w:val="000000" w:themeColor="text1"/>
          <w:szCs w:val="28"/>
        </w:rPr>
      </w:pPr>
      <w:r w:rsidRPr="00AC604F">
        <w:rPr>
          <w:rFonts w:cs="Times New Roman"/>
          <w:color w:val="000000" w:themeColor="text1"/>
          <w:szCs w:val="28"/>
        </w:rPr>
        <w:t>Nhìn chung, hệ thống hoạt động quản lý chất lượng, đánh giá sự phù hợp và kiểm tra chất lượng hàng hóa từng bước được triển khai đồng bộ, góp phần nâng cao hiệu lực quản lý nhà nước và hỗ trợ doanh nghiệp phát triển sản xuất, kinh doanh.</w:t>
      </w:r>
    </w:p>
    <w:p w:rsidR="00FE47FB" w:rsidRDefault="00EB1BB1" w:rsidP="000579FE">
      <w:pPr>
        <w:shd w:val="clear" w:color="auto" w:fill="FFFFFF"/>
        <w:spacing w:before="120" w:after="0" w:line="320" w:lineRule="exact"/>
        <w:ind w:firstLine="709"/>
        <w:jc w:val="both"/>
        <w:rPr>
          <w:rFonts w:cs="Times New Roman"/>
          <w:b/>
          <w:color w:val="000000" w:themeColor="text1"/>
          <w:szCs w:val="28"/>
        </w:rPr>
      </w:pPr>
      <w:r w:rsidRPr="00EB1BB1">
        <w:rPr>
          <w:rFonts w:cs="Times New Roman"/>
          <w:b/>
          <w:color w:val="000000" w:themeColor="text1"/>
          <w:szCs w:val="28"/>
        </w:rPr>
        <w:t xml:space="preserve">III. </w:t>
      </w:r>
      <w:r>
        <w:rPr>
          <w:rFonts w:cs="Times New Roman"/>
          <w:b/>
          <w:color w:val="000000" w:themeColor="text1"/>
          <w:szCs w:val="28"/>
        </w:rPr>
        <w:t xml:space="preserve">NHẬN XÉT, </w:t>
      </w:r>
      <w:r w:rsidRPr="00EB1BB1">
        <w:rPr>
          <w:rFonts w:cs="Times New Roman"/>
          <w:b/>
          <w:color w:val="000000" w:themeColor="text1"/>
          <w:szCs w:val="28"/>
        </w:rPr>
        <w:t xml:space="preserve">ĐÁNH GIÁ </w:t>
      </w:r>
    </w:p>
    <w:p w:rsidR="00EB1BB1" w:rsidRPr="00EB1BB1" w:rsidRDefault="00EB1BB1" w:rsidP="000579FE">
      <w:pPr>
        <w:shd w:val="clear" w:color="auto" w:fill="FFFFFF"/>
        <w:spacing w:after="0" w:line="320" w:lineRule="exact"/>
        <w:ind w:firstLine="709"/>
        <w:jc w:val="both"/>
        <w:rPr>
          <w:rFonts w:cs="Times New Roman"/>
          <w:b/>
          <w:color w:val="000000" w:themeColor="text1"/>
          <w:szCs w:val="28"/>
        </w:rPr>
      </w:pPr>
      <w:r w:rsidRPr="00EB1BB1">
        <w:rPr>
          <w:rFonts w:cs="Times New Roman"/>
          <w:b/>
          <w:color w:val="000000" w:themeColor="text1"/>
          <w:szCs w:val="28"/>
        </w:rPr>
        <w:t>1. Kết quả đạt được</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Qua gần 10 năm triển khai thực hiện, Quyết định số 44/2016/QĐ-UBND đã phát huy vai trò là cơ sở pháp lý quan trọng trong việc phân công trách nhiệm và thiết lập cơ chế phối hợp giữa các cơ quan quản lý nhà nước về chất lượng sản phẩm, hàng hóa trên địa bàn tỉnh Nghệ An.</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EB1BB1">
        <w:rPr>
          <w:rFonts w:cs="Times New Roman"/>
          <w:color w:val="000000" w:themeColor="text1"/>
          <w:szCs w:val="28"/>
        </w:rPr>
        <w:t>Trên cơ sở các quy định của Quyết định, trách nhiệm quản lý nhà nước về chất lượng sản phẩm, hàng hóa của các sở, ngành và địa phương cơ bản được xác định rõ, góp phần nâng cao hiệu quả công tác chỉ đạo, điều hành và tổ chức thực hiện. Vai trò đầu mối của Sở Khoa học và Công nghệ trong tham mưu, hướng dẫn, đôn đốc và tổng hợp tình hình thực hiện từng bước được phát huy; các sở quản lý chuyên ngành chủ động triển khai nhiệm vụ theo lĩnh vực được phân công; UBND các cấp tham gia phối hợp thực hiện công tác quản lý chất lượng trên địa bàn.</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EB1BB1">
        <w:rPr>
          <w:rFonts w:cs="Times New Roman"/>
          <w:color w:val="000000" w:themeColor="text1"/>
          <w:szCs w:val="28"/>
        </w:rPr>
        <w:t>Cơ chế phối hợp liên ngành trong quản lý chất lượng sản phẩm, hàng hóa từng bước được hình thành và duy trì ổn định. Các hoạt động trao đổi thông tin, thanh tra, kiểm tra, xử lý vi phạm được thực hiện thường xuyên; nhiều vụ việc phức tạp liên quan đến chất lượng sản phẩm, hàng hóa được phát hiện và xử lý kịp thời thông qua sự phối hợp giữa các cơ quan chức năng, góp phần bảo vệ quyền lợi người tiêu dùng và tạo môi trường sản xuất, kinh doanh lành mạnh.</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EB1BB1">
        <w:rPr>
          <w:rFonts w:cs="Times New Roman"/>
          <w:color w:val="000000" w:themeColor="text1"/>
          <w:szCs w:val="28"/>
        </w:rPr>
        <w:t>Công tác tuyên truyền, phổ biến pháp luật được triển khai rộng khắp với nhiều hình thức đa dạng, góp phần nâng cao nhận thức, ý thức chấp hành pháp luật của doanh nghiệp, cơ sở sản xuất kinh doanh và người tiêu dùng. Các hoạt động công bố hợp chuẩn, công bố hợp quy, kiểm tra chất lượng hàng hóa nhập khẩu, xây dựng và áp dụng quy chuẩn kỹ thuật từng bước đi vào nền nếp, đáp ứng yêu cầu quản lý nhà nước trong từng giai đoạn.</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 xml:space="preserve">Nhìn chung, Quyết định số 44/2016/QĐ-UBND đã góp phần quan trọng trong việc tăng cường hiệu lực, hiệu quả quản lý nhà nước về chất lượng sản phẩm, hàng hóa </w:t>
      </w:r>
      <w:r w:rsidRPr="00EB1BB1">
        <w:rPr>
          <w:rFonts w:cs="Times New Roman"/>
          <w:color w:val="000000" w:themeColor="text1"/>
          <w:szCs w:val="28"/>
        </w:rPr>
        <w:lastRenderedPageBreak/>
        <w:t>trên địa bàn tỉnh; tạo cơ sở cho việc triển khai các chương trình nâng cao năng suất, chất lượng và năng lực cạnh tranh của doanh nghiệp địa phương.</w:t>
      </w:r>
    </w:p>
    <w:p w:rsidR="00EB1BB1" w:rsidRPr="00EB1BB1" w:rsidRDefault="00EB1BB1" w:rsidP="000579FE">
      <w:pPr>
        <w:shd w:val="clear" w:color="auto" w:fill="FFFFFF"/>
        <w:spacing w:after="0" w:line="320" w:lineRule="exact"/>
        <w:ind w:firstLine="709"/>
        <w:jc w:val="both"/>
        <w:rPr>
          <w:rFonts w:cs="Times New Roman"/>
          <w:b/>
          <w:color w:val="000000" w:themeColor="text1"/>
          <w:szCs w:val="28"/>
        </w:rPr>
      </w:pPr>
      <w:r w:rsidRPr="00EB1BB1">
        <w:rPr>
          <w:rFonts w:cs="Times New Roman"/>
          <w:b/>
          <w:color w:val="000000" w:themeColor="text1"/>
          <w:szCs w:val="28"/>
        </w:rPr>
        <w:t>2. Tồn tại, hạn chế</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Bên cạnh những kết quả đạt được, quá trình triển khai thực hiện Quyết định số 44/2016/QĐ-UBND cũng bộc lộ một số tồn tại, hạn chế và không còn phù hợp với yêu cầu quản lý nhà nước trong giai đoạn hiệ</w:t>
      </w:r>
      <w:r>
        <w:rPr>
          <w:rFonts w:cs="Times New Roman"/>
          <w:color w:val="000000" w:themeColor="text1"/>
          <w:szCs w:val="28"/>
        </w:rPr>
        <w:t>n nay:</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Thứ nhất, phạm vi điều chỉnh của Quyết định số 44/2016/QĐ-UBND chỉ tập trung vào quản lý nhà nước về chất lượng sản phẩm, hàng hóa. Trong khi đó, theo quy định hiện hành, hoạt động quản lý nhà nước trong lĩnh vực tiêu chuẩn, quy chuẩn kỹ thuật, đánh giá sự phù hợp, truy xuất nguồn gốc và chất lượng sản phẩm, hàng hóa có mối quan hệ chặt chẽ, cần được quản lý thống nhất trong một cơ chế phối hợp đồng bộ. Việc thiếu các quy định về tiêu chuẩn, quy chuẩn kỹ thuật, đánh giá sự phù hợp và truy xuất nguồn gốc dẫn đến khoảng trống trong cơ chế phối hợp giữa các cơ quan quản lý nhà nước.</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Thứ hai, phương thức phân công trách nhiệm của Quyết định số 44/2016/QĐ-UBND được xây dựng trên cơ sở liệt kê cụ thể từng sở, ngành và từng nhóm sản phẩm, hàng hóa thuộc phạm vi quản lý. Cách tiếp cận này phù hợp với hệ thống pháp luật tại thời điểm ban hành nhưng đến nay không còn bảo đảm tính ổn định và linh hoạt khi hệ thống pháp luật chuyên ngành thường xuyên được sửa đổi, bổ sung và tổ chức bộ máy nhà nước có nhiều thay đổi. Việc quy định theo danh mục sản phẩm, hàng hóa cụ thể cũng tiềm ẩn nguy cơ chồng chéo, bỏ sót hoặc khó cập nhật khi phát sinh sản phẩm, hàng hóa mới.</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Thứ ba, Quyết định số 44/2016/QĐ-UBND chưa quy định cơ chế phối hợp về quản lý dữ liệu, chia sẻ thông tin điện tử và kết nối cơ sở dữ liệu phục vụ công tác quản lý nhà nước. Trong bối cảnh chuyển đổi số đang được triển khai mạnh mẽ trên phạm vi toàn quốc, việc thiếu cơ chế liên thông, chia sẻ dữ liệu làm giảm hiệu quả phối hợp giữa các cơ quan, đồng thời chưa đáp ứng yêu cầu quản lý hiện đại theo định hướng của Chính phủ.</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Thứ tư, Quyết định số 44/2016/QĐ-UBND chưa quy định các nội dung quản lý mới được pháp luật hiện hành đặt ra như truy xuất nguồn gốc sản phẩm, hàng hóa; cảnh báo rủi ro về chất lượng; quản lý chất lượng trên môi trường số; ứng dụng mã số, mã vạch; hộ chiếu số của hàng hóa; cơ chế hậu kiểm dựa trên mức độ rủi ro và các phương thức quản lý hiện đại khác.</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Thứ năm, cơ chế phối hợp trong hoạt động kiểm tra, hậu kiểm và xử lý vi phạm tuy đã được quy định nhưng còn mang tính nguyên tắc, chưa gắn với các phương thức quản lý rủi ro, chưa có quy định về chia sẻ dữ liệu phục vụ thanh tra, kiểm tra, chưa hình thành cơ chế cảnh báo sớm đối với các sản phẩm, hàng hóa có nguy cơ gây mất an toàn.</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t>Thứ sáu, Quyết định số 44/2016/QĐ-UBND được ban hành trong bối cảnh tổ chức chính quyền địa phương còn bao gồm cấp huyện. Hiện nay, việc thực hiện chủ trương sắp xếp tổ chức bộ máy, đổi mới mô hình chính quyền địa phương đòi hỏi phải rà soát, điều chỉnh lại chủ thể thực hiện nhiệm vụ cho phù hợp với cơ cấu tổ chức mới.</w:t>
      </w:r>
    </w:p>
    <w:p w:rsidR="00EB1BB1" w:rsidRPr="00EB1BB1" w:rsidRDefault="00EB1BB1" w:rsidP="000579FE">
      <w:pPr>
        <w:shd w:val="clear" w:color="auto" w:fill="FFFFFF"/>
        <w:spacing w:after="0" w:line="320" w:lineRule="exact"/>
        <w:ind w:firstLine="709"/>
        <w:jc w:val="both"/>
        <w:rPr>
          <w:rFonts w:cs="Times New Roman"/>
          <w:color w:val="000000" w:themeColor="text1"/>
          <w:szCs w:val="28"/>
        </w:rPr>
      </w:pPr>
      <w:r w:rsidRPr="00EB1BB1">
        <w:rPr>
          <w:rFonts w:cs="Times New Roman"/>
          <w:color w:val="000000" w:themeColor="text1"/>
          <w:szCs w:val="28"/>
        </w:rPr>
        <w:lastRenderedPageBreak/>
        <w:t>Thứ bảy, một số chủ thể có vai trò quan trọng trong quản lý chất lượng sản phẩm, hàng hóa theo yêu cầu thực tiễn hiện nay như cơ quan Hải quan, Hội Bảo vệ quyền lợi người tiêu dùng, các cơ quan quản lý dữ liệu và chuyển đổi số chưa được quy định hoặc chưa được quy định đầy đủ trong cơ chế phối hợp của Quyết định số 44/2016/QĐ-UBND.</w:t>
      </w:r>
    </w:p>
    <w:p w:rsidR="00EB1BB1" w:rsidRPr="00EB1BB1" w:rsidRDefault="00EB1BB1" w:rsidP="000579FE">
      <w:pPr>
        <w:shd w:val="clear" w:color="auto" w:fill="FFFFFF"/>
        <w:spacing w:after="0" w:line="320" w:lineRule="exact"/>
        <w:ind w:firstLine="709"/>
        <w:jc w:val="both"/>
        <w:rPr>
          <w:rFonts w:cs="Times New Roman"/>
          <w:b/>
          <w:color w:val="000000" w:themeColor="text1"/>
          <w:szCs w:val="28"/>
        </w:rPr>
      </w:pPr>
      <w:r w:rsidRPr="00EB1BB1">
        <w:rPr>
          <w:rFonts w:cs="Times New Roman"/>
          <w:b/>
          <w:color w:val="000000" w:themeColor="text1"/>
          <w:szCs w:val="28"/>
        </w:rPr>
        <w:t>3. Nguyên nhân của những tồn tại, hạn chế</w:t>
      </w:r>
    </w:p>
    <w:p w:rsidR="00EB1BB1" w:rsidRPr="00EB1BB1" w:rsidRDefault="005C7AB8"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w:t>
      </w:r>
      <w:r w:rsidR="00EB1BB1">
        <w:rPr>
          <w:rFonts w:cs="Times New Roman"/>
          <w:color w:val="000000" w:themeColor="text1"/>
          <w:szCs w:val="28"/>
        </w:rPr>
        <w:t xml:space="preserve"> </w:t>
      </w:r>
      <w:r w:rsidR="009B63C0">
        <w:rPr>
          <w:rFonts w:cs="Times New Roman"/>
          <w:color w:val="000000" w:themeColor="text1"/>
          <w:szCs w:val="28"/>
        </w:rPr>
        <w:t>N</w:t>
      </w:r>
      <w:r w:rsidR="00EB1BB1">
        <w:rPr>
          <w:rFonts w:cs="Times New Roman"/>
          <w:color w:val="000000" w:themeColor="text1"/>
          <w:szCs w:val="28"/>
        </w:rPr>
        <w:t>guyên nhân khách quan:</w:t>
      </w:r>
    </w:p>
    <w:p w:rsidR="00EB1BB1" w:rsidRPr="00EB1BB1" w:rsidRDefault="005C7AB8"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w:t>
      </w:r>
      <w:r w:rsidR="00EB1BB1">
        <w:rPr>
          <w:rFonts w:cs="Times New Roman"/>
          <w:color w:val="000000" w:themeColor="text1"/>
          <w:szCs w:val="28"/>
        </w:rPr>
        <w:t xml:space="preserve"> </w:t>
      </w:r>
      <w:r w:rsidR="00EB1BB1" w:rsidRPr="00EB1BB1">
        <w:rPr>
          <w:rFonts w:cs="Times New Roman"/>
          <w:color w:val="000000" w:themeColor="text1"/>
          <w:szCs w:val="28"/>
        </w:rPr>
        <w:t>Quyết định số 44/2016/QĐ-UBND được ban hành trên cơ sở hệ thống pháp luật hiện hành tại thời điểm năm 2016. Trong gần 10 năm qua, hệ thống pháp luật về tiêu chuẩn, quy chuẩn kỹ thuật và chất lượng sản phẩm, hàng hóa đã có nhiều thay đổi quan trọng; nhiều cơ chế quản lý mới được bổ sung theo hướng chuyển đổi số, quản lý rủi ro, hậu kiểm, truy xuất nguồn gốc và liên thông dữ liệu. Do đó, một số nội dung của Quyết định số 44/2016/QĐ-UBND không còn phù hợp với yêu cầu quản lý hiện nay.</w:t>
      </w:r>
    </w:p>
    <w:p w:rsidR="00EB1BB1" w:rsidRDefault="005C7AB8"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w:t>
      </w:r>
      <w:r w:rsidR="00EB1BB1">
        <w:rPr>
          <w:rFonts w:cs="Times New Roman"/>
          <w:color w:val="000000" w:themeColor="text1"/>
          <w:szCs w:val="28"/>
        </w:rPr>
        <w:t xml:space="preserve"> </w:t>
      </w:r>
      <w:r w:rsidR="00EB1BB1" w:rsidRPr="00EB1BB1">
        <w:rPr>
          <w:rFonts w:cs="Times New Roman"/>
          <w:color w:val="000000" w:themeColor="text1"/>
          <w:szCs w:val="28"/>
        </w:rPr>
        <w:t>Bên cạnh đó, việc sắp xếp tổ chức bộ máy hành chính nhà nước ở địa phương; việc điều chỉnh chức năng, nhiệm vụ của các cơ quan chuyên môn; sự phát triển nhanh của thương mại điện tử, kinh tế số và các phương thức sản xuất, kinh doanh mới cũng làm phát sinh nhiều yêu cầu quản lý chưa được dự liệu khi xây dựng Quyết định số 44/2016/QĐ-UBND.</w:t>
      </w:r>
    </w:p>
    <w:p w:rsidR="00EB1BB1" w:rsidRPr="00EB1BB1" w:rsidRDefault="005C7AB8" w:rsidP="005C7AB8">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w:t>
      </w:r>
      <w:r w:rsidR="009B63C0">
        <w:rPr>
          <w:rFonts w:cs="Times New Roman"/>
          <w:color w:val="000000" w:themeColor="text1"/>
          <w:szCs w:val="28"/>
        </w:rPr>
        <w:t xml:space="preserve"> Nguyên nhân chủ quan:</w:t>
      </w:r>
      <w:r>
        <w:rPr>
          <w:rFonts w:cs="Times New Roman"/>
          <w:color w:val="000000" w:themeColor="text1"/>
          <w:szCs w:val="28"/>
        </w:rPr>
        <w:t xml:space="preserve"> </w:t>
      </w:r>
      <w:r w:rsidR="00EB1BB1" w:rsidRPr="00EB1BB1">
        <w:rPr>
          <w:rFonts w:cs="Times New Roman"/>
          <w:color w:val="000000" w:themeColor="text1"/>
          <w:szCs w:val="28"/>
        </w:rPr>
        <w:t>Ngoài nguyên nhân khách quan, công tác phối hợp giữa các cơ quan trong một số thời điểm vẫn chủ yếu thực hiện thông qua văn bản hành chính truyền thống; việc ứng dụng công nghệ thông tin, chia sẻ dữ liệu dùng chung chưa đồng bộ; nguồn lực phục vụ công tác quản lý chất lượng tại một số cơ quan, địa phương còn hạn chế, ảnh hưởng nhất định đến hiệu quả thực hiện nhiệm vụ.</w:t>
      </w:r>
    </w:p>
    <w:p w:rsidR="00FE47FB" w:rsidRPr="00FE47FB" w:rsidRDefault="00FE47FB" w:rsidP="005C7AB8">
      <w:pPr>
        <w:shd w:val="clear" w:color="auto" w:fill="FFFFFF"/>
        <w:spacing w:before="120" w:after="0" w:line="320" w:lineRule="exact"/>
        <w:ind w:firstLine="709"/>
        <w:jc w:val="both"/>
        <w:rPr>
          <w:rFonts w:cs="Times New Roman"/>
          <w:b/>
          <w:color w:val="000000" w:themeColor="text1"/>
          <w:szCs w:val="28"/>
        </w:rPr>
      </w:pPr>
      <w:r w:rsidRPr="00FE47FB">
        <w:rPr>
          <w:rFonts w:cs="Times New Roman"/>
          <w:b/>
          <w:color w:val="000000" w:themeColor="text1"/>
          <w:szCs w:val="28"/>
        </w:rPr>
        <w:t>IV. SỰ CẦN THIẾT BAN HÀNH VĂN BẢN THAY THẾ QUYẾT ĐỊNH SỐ 44/2016/QĐ-UBND</w:t>
      </w:r>
    </w:p>
    <w:p w:rsidR="00FE47FB" w:rsidRPr="00FE47FB" w:rsidRDefault="00FE47FB" w:rsidP="000579FE">
      <w:pPr>
        <w:shd w:val="clear" w:color="auto" w:fill="FFFFFF"/>
        <w:spacing w:after="0" w:line="320" w:lineRule="exact"/>
        <w:ind w:firstLine="709"/>
        <w:jc w:val="both"/>
        <w:rPr>
          <w:rFonts w:cs="Times New Roman"/>
          <w:color w:val="000000" w:themeColor="text1"/>
          <w:szCs w:val="28"/>
        </w:rPr>
      </w:pPr>
      <w:r w:rsidRPr="00FE47FB">
        <w:rPr>
          <w:rFonts w:cs="Times New Roman"/>
          <w:color w:val="000000" w:themeColor="text1"/>
          <w:szCs w:val="28"/>
        </w:rPr>
        <w:t xml:space="preserve">Việc ban hành </w:t>
      </w:r>
      <w:r>
        <w:rPr>
          <w:rFonts w:cs="Times New Roman"/>
          <w:color w:val="000000" w:themeColor="text1"/>
          <w:szCs w:val="28"/>
        </w:rPr>
        <w:t>văn bản</w:t>
      </w:r>
      <w:r w:rsidRPr="00FE47FB">
        <w:rPr>
          <w:rFonts w:cs="Times New Roman"/>
          <w:color w:val="000000" w:themeColor="text1"/>
          <w:szCs w:val="28"/>
        </w:rPr>
        <w:t xml:space="preserve"> thay thế Quyết định số 44/2016/QĐ-UBND là yêu cầu khách quan, cần thiết nhằm bảo đảm tính thống nhất của hệ thống pháp luật và nâng cao hiệu quả quản lý nhà nước trên địa bàn tỉnh trong giai đoạn mớ</w:t>
      </w:r>
      <w:r w:rsidR="002D4681">
        <w:rPr>
          <w:rFonts w:cs="Times New Roman"/>
          <w:color w:val="000000" w:themeColor="text1"/>
          <w:szCs w:val="28"/>
        </w:rPr>
        <w:t>i</w:t>
      </w:r>
      <w:r w:rsidR="000579FE">
        <w:rPr>
          <w:rFonts w:cs="Times New Roman"/>
          <w:color w:val="000000" w:themeColor="text1"/>
          <w:szCs w:val="28"/>
        </w:rPr>
        <w:t>, cụ thể như sau:</w:t>
      </w:r>
    </w:p>
    <w:p w:rsidR="00FE47FB" w:rsidRPr="00FE47FB" w:rsidRDefault="002D4681" w:rsidP="000579FE">
      <w:pPr>
        <w:shd w:val="clear" w:color="auto" w:fill="FFFFFF"/>
        <w:spacing w:after="0" w:line="320" w:lineRule="exact"/>
        <w:ind w:firstLine="709"/>
        <w:jc w:val="both"/>
        <w:rPr>
          <w:rFonts w:cs="Times New Roman"/>
          <w:color w:val="000000" w:themeColor="text1"/>
          <w:szCs w:val="28"/>
        </w:rPr>
      </w:pPr>
      <w:r w:rsidRPr="000579FE">
        <w:rPr>
          <w:rFonts w:cs="Times New Roman"/>
          <w:b/>
          <w:color w:val="000000" w:themeColor="text1"/>
          <w:szCs w:val="28"/>
        </w:rPr>
        <w:t>1.</w:t>
      </w:r>
      <w:r>
        <w:rPr>
          <w:rFonts w:cs="Times New Roman"/>
          <w:color w:val="000000" w:themeColor="text1"/>
          <w:szCs w:val="28"/>
        </w:rPr>
        <w:t xml:space="preserve"> </w:t>
      </w:r>
      <w:r w:rsidR="000579FE">
        <w:rPr>
          <w:rFonts w:cs="Times New Roman"/>
          <w:color w:val="000000" w:themeColor="text1"/>
          <w:szCs w:val="28"/>
        </w:rPr>
        <w:t>C</w:t>
      </w:r>
      <w:r w:rsidR="00FE47FB" w:rsidRPr="00FE47FB">
        <w:rPr>
          <w:rFonts w:cs="Times New Roman"/>
          <w:color w:val="000000" w:themeColor="text1"/>
          <w:szCs w:val="28"/>
        </w:rPr>
        <w:t>ần cụ thể hóa và tổ chức thực hiện các quy định mới của pháp luật về tiêu chuẩn, quy chuẩn kỹ thuật và chất lượng sản phẩm, hàng hóa. Sau khi Luật Chất lượng sản phẩm, hàng hóa (sửa đổi năm 2025), Luật Tiêu chuẩn và Quy chuẩn kỹ thuật (sửa đổi</w:t>
      </w:r>
      <w:r>
        <w:rPr>
          <w:rFonts w:cs="Times New Roman"/>
          <w:color w:val="000000" w:themeColor="text1"/>
          <w:szCs w:val="28"/>
        </w:rPr>
        <w:t xml:space="preserve"> năm 2025</w:t>
      </w:r>
      <w:r w:rsidR="00FE47FB" w:rsidRPr="00FE47FB">
        <w:rPr>
          <w:rFonts w:cs="Times New Roman"/>
          <w:color w:val="000000" w:themeColor="text1"/>
          <w:szCs w:val="28"/>
        </w:rPr>
        <w:t>), Nghị định số 37/2026/NĐ-CP và Nghị định số 22/2026/NĐ-CP được ban hành, nhiều cơ chế quản lý mới đã được thiết lập, đòi hỏi địa phương phải rà soát và hoàn thiện cơ chế phân công trách nhiệm, phối hợp quản lý để bảo đảm triển khai thống nhất và hiệu quả.</w:t>
      </w:r>
    </w:p>
    <w:p w:rsidR="00FE47FB" w:rsidRPr="00FE47FB" w:rsidRDefault="002D4681" w:rsidP="000579FE">
      <w:pPr>
        <w:shd w:val="clear" w:color="auto" w:fill="FFFFFF"/>
        <w:spacing w:after="0" w:line="320" w:lineRule="exact"/>
        <w:ind w:firstLine="709"/>
        <w:jc w:val="both"/>
        <w:rPr>
          <w:rFonts w:cs="Times New Roman"/>
          <w:color w:val="000000" w:themeColor="text1"/>
          <w:szCs w:val="28"/>
        </w:rPr>
      </w:pPr>
      <w:r w:rsidRPr="000579FE">
        <w:rPr>
          <w:rFonts w:cs="Times New Roman"/>
          <w:b/>
          <w:color w:val="000000" w:themeColor="text1"/>
          <w:szCs w:val="28"/>
        </w:rPr>
        <w:t>2</w:t>
      </w:r>
      <w:r>
        <w:rPr>
          <w:rFonts w:cs="Times New Roman"/>
          <w:color w:val="000000" w:themeColor="text1"/>
          <w:szCs w:val="28"/>
        </w:rPr>
        <w:t xml:space="preserve">. </w:t>
      </w:r>
      <w:r w:rsidR="000579FE">
        <w:rPr>
          <w:rFonts w:cs="Times New Roman"/>
          <w:color w:val="000000" w:themeColor="text1"/>
          <w:szCs w:val="28"/>
        </w:rPr>
        <w:t>C</w:t>
      </w:r>
      <w:r w:rsidR="00FE47FB" w:rsidRPr="00FE47FB">
        <w:rPr>
          <w:rFonts w:cs="Times New Roman"/>
          <w:color w:val="000000" w:themeColor="text1"/>
          <w:szCs w:val="28"/>
        </w:rPr>
        <w:t>ần xây dựng một cơ chế phối hợp thống nhất đối với toàn bộ hoạt động quản lý nhà nước về tiêu chuẩn, quy chuẩn kỹ thuật và chất lượng sản phẩm, hàng hóa. Thực tiễn cho thấy các hoạt động tiêu chuẩn, quy chuẩn kỹ thuật, đánh giá sự phù hợp, truy xuất nguồn gốc và chất lượng sản phẩm, hàng hóa có mối quan hệ chặt chẽ với nhau, cần được điều chỉnh trong cùng một cơ chế phối hợp liên ngành thay vì chỉ giới hạn trong phạm vi quản lý chất lượng sản phẩm, hàng hóa như trước đây.</w:t>
      </w:r>
    </w:p>
    <w:p w:rsidR="00FE47FB" w:rsidRPr="00FE47FB" w:rsidRDefault="002D4681" w:rsidP="000579FE">
      <w:pPr>
        <w:shd w:val="clear" w:color="auto" w:fill="FFFFFF"/>
        <w:spacing w:after="0" w:line="320" w:lineRule="exact"/>
        <w:ind w:firstLine="709"/>
        <w:jc w:val="both"/>
        <w:rPr>
          <w:rFonts w:cs="Times New Roman"/>
          <w:color w:val="000000" w:themeColor="text1"/>
          <w:szCs w:val="28"/>
        </w:rPr>
      </w:pPr>
      <w:r w:rsidRPr="000579FE">
        <w:rPr>
          <w:rFonts w:cs="Times New Roman"/>
          <w:b/>
          <w:color w:val="000000" w:themeColor="text1"/>
          <w:szCs w:val="28"/>
        </w:rPr>
        <w:t>3</w:t>
      </w:r>
      <w:r>
        <w:rPr>
          <w:rFonts w:cs="Times New Roman"/>
          <w:color w:val="000000" w:themeColor="text1"/>
          <w:szCs w:val="28"/>
        </w:rPr>
        <w:t xml:space="preserve">. </w:t>
      </w:r>
      <w:r w:rsidR="000579FE">
        <w:rPr>
          <w:rFonts w:cs="Times New Roman"/>
          <w:color w:val="000000" w:themeColor="text1"/>
          <w:szCs w:val="28"/>
        </w:rPr>
        <w:t>C</w:t>
      </w:r>
      <w:r w:rsidR="00FE47FB" w:rsidRPr="00FE47FB">
        <w:rPr>
          <w:rFonts w:cs="Times New Roman"/>
          <w:color w:val="000000" w:themeColor="text1"/>
          <w:szCs w:val="28"/>
        </w:rPr>
        <w:t xml:space="preserve">ần chuyển đổi phương thức phân công trách nhiệm từ mô hình liệt kê theo nhóm sản phẩm, hàng hóa sang mô hình quản lý theo ngành, lĩnh vực chuyên ngành. </w:t>
      </w:r>
      <w:r w:rsidR="00FE47FB" w:rsidRPr="00FE47FB">
        <w:rPr>
          <w:rFonts w:cs="Times New Roman"/>
          <w:color w:val="000000" w:themeColor="text1"/>
          <w:szCs w:val="28"/>
        </w:rPr>
        <w:lastRenderedPageBreak/>
        <w:t>Đây là yêu cầu để bảo đảm tính ổn định của văn bản, phù hợp với nguyên tắc quản lý chuyên ngành được quy định trong pháp luật hiện hành, đồng thời hạn chế việc phải sửa đổi văn bản khi có thay đổi về danh mục sản phẩm hoặc cơ cấu tổ chức bộ máy.</w:t>
      </w:r>
    </w:p>
    <w:p w:rsidR="00FE47FB" w:rsidRPr="00FE47FB" w:rsidRDefault="002D4681" w:rsidP="000579FE">
      <w:pPr>
        <w:shd w:val="clear" w:color="auto" w:fill="FFFFFF"/>
        <w:spacing w:after="0" w:line="320" w:lineRule="exact"/>
        <w:ind w:firstLine="709"/>
        <w:jc w:val="both"/>
        <w:rPr>
          <w:rFonts w:cs="Times New Roman"/>
          <w:color w:val="000000" w:themeColor="text1"/>
          <w:szCs w:val="28"/>
        </w:rPr>
      </w:pPr>
      <w:r w:rsidRPr="000579FE">
        <w:rPr>
          <w:rFonts w:cs="Times New Roman"/>
          <w:b/>
          <w:color w:val="000000" w:themeColor="text1"/>
          <w:szCs w:val="28"/>
        </w:rPr>
        <w:t>4</w:t>
      </w:r>
      <w:r>
        <w:rPr>
          <w:rFonts w:cs="Times New Roman"/>
          <w:color w:val="000000" w:themeColor="text1"/>
          <w:szCs w:val="28"/>
        </w:rPr>
        <w:t xml:space="preserve">. </w:t>
      </w:r>
      <w:r w:rsidR="000579FE">
        <w:rPr>
          <w:rFonts w:cs="Times New Roman"/>
          <w:color w:val="000000" w:themeColor="text1"/>
          <w:szCs w:val="28"/>
        </w:rPr>
        <w:t>C</w:t>
      </w:r>
      <w:r w:rsidR="00FE47FB" w:rsidRPr="00FE47FB">
        <w:rPr>
          <w:rFonts w:cs="Times New Roman"/>
          <w:color w:val="000000" w:themeColor="text1"/>
          <w:szCs w:val="28"/>
        </w:rPr>
        <w:t>ần hoàn thiện cơ chế phối hợp phục vụ chuyển đổi số trong hoạt động quản lý nhà nước, bao gồm các nội dung về chia sẻ dữ liệu, kết nối cơ sở dữ liệu, truy xuất nguồn gốc, cảnh báo rủi ro, quản lý chất lượng trên môi trường số và các phương thức quản lý hiện đại khác theo định hướng của Chính phủ.</w:t>
      </w:r>
    </w:p>
    <w:p w:rsidR="00FE47FB" w:rsidRPr="00FE47FB" w:rsidRDefault="002D4681" w:rsidP="000579FE">
      <w:pPr>
        <w:shd w:val="clear" w:color="auto" w:fill="FFFFFF"/>
        <w:spacing w:after="0" w:line="320" w:lineRule="exact"/>
        <w:ind w:firstLine="709"/>
        <w:jc w:val="both"/>
        <w:rPr>
          <w:rFonts w:cs="Times New Roman"/>
          <w:color w:val="000000" w:themeColor="text1"/>
          <w:szCs w:val="28"/>
        </w:rPr>
      </w:pPr>
      <w:r w:rsidRPr="000579FE">
        <w:rPr>
          <w:rFonts w:cs="Times New Roman"/>
          <w:b/>
          <w:color w:val="000000" w:themeColor="text1"/>
          <w:szCs w:val="28"/>
        </w:rPr>
        <w:t>5</w:t>
      </w:r>
      <w:r>
        <w:rPr>
          <w:rFonts w:cs="Times New Roman"/>
          <w:color w:val="000000" w:themeColor="text1"/>
          <w:szCs w:val="28"/>
        </w:rPr>
        <w:t xml:space="preserve">. </w:t>
      </w:r>
      <w:r w:rsidR="000579FE">
        <w:rPr>
          <w:rFonts w:cs="Times New Roman"/>
          <w:color w:val="000000" w:themeColor="text1"/>
          <w:szCs w:val="28"/>
        </w:rPr>
        <w:t>C</w:t>
      </w:r>
      <w:r w:rsidR="00FE47FB" w:rsidRPr="00FE47FB">
        <w:rPr>
          <w:rFonts w:cs="Times New Roman"/>
          <w:color w:val="000000" w:themeColor="text1"/>
          <w:szCs w:val="28"/>
        </w:rPr>
        <w:t>ần bổ sung và xác định rõ trách nhiệm của các chủ thể có liên quan trong điều kiện quản lý hiện nay; đồng thời hoàn thiện cơ chế phối hợp giữa các cơ quan quản lý nhà nước, các tổ chức xã hội và các lực lượng chức năng nhằm nâng cao hiệu quả quản lý, bảo vệ quyền lợi người tiêu dùng và hỗ trợ phát triển sản xuất, kinh doanh trên địa bàn tỉnh.</w:t>
      </w:r>
    </w:p>
    <w:p w:rsidR="00FE47FB" w:rsidRPr="00FE47FB" w:rsidRDefault="00FE47FB" w:rsidP="000579FE">
      <w:pPr>
        <w:shd w:val="clear" w:color="auto" w:fill="FFFFFF"/>
        <w:spacing w:after="0" w:line="320" w:lineRule="exact"/>
        <w:ind w:firstLine="709"/>
        <w:jc w:val="both"/>
        <w:rPr>
          <w:rFonts w:cs="Times New Roman"/>
          <w:color w:val="000000" w:themeColor="text1"/>
          <w:szCs w:val="28"/>
        </w:rPr>
      </w:pPr>
      <w:r w:rsidRPr="00FE47FB">
        <w:rPr>
          <w:rFonts w:cs="Times New Roman"/>
          <w:color w:val="000000" w:themeColor="text1"/>
          <w:szCs w:val="28"/>
        </w:rPr>
        <w:t>Từ những căn cứ nêu trên, việc ban hành Quyết định của Ủy ban nhân dân tỉnh quy định về phân công trách nhiệm và phối hợp quản lý nhà nước về tiêu chuẩn, quy chuẩn kỹ thuật và chất lượng sản phẩm, hàng hóa trên địa bàn tỉnh Nghệ An thay thế Quyết định số 44/2016/QĐ-UBND là cần thiết và phù hợp với yêu cầu quản lý nhà nước trong giai đoạn hiện nay.</w:t>
      </w:r>
    </w:p>
    <w:p w:rsidR="002D4681" w:rsidRPr="002D4681" w:rsidRDefault="002D4681" w:rsidP="000579FE">
      <w:pPr>
        <w:shd w:val="clear" w:color="auto" w:fill="FFFFFF"/>
        <w:spacing w:before="120" w:after="0" w:line="320" w:lineRule="exact"/>
        <w:ind w:firstLine="709"/>
        <w:jc w:val="both"/>
        <w:rPr>
          <w:rFonts w:cs="Times New Roman"/>
          <w:b/>
          <w:color w:val="000000" w:themeColor="text1"/>
          <w:szCs w:val="28"/>
        </w:rPr>
      </w:pPr>
      <w:r w:rsidRPr="002D4681">
        <w:rPr>
          <w:rFonts w:cs="Times New Roman"/>
          <w:b/>
          <w:color w:val="000000" w:themeColor="text1"/>
          <w:szCs w:val="28"/>
        </w:rPr>
        <w:t>V. ĐỀ XUẤT, KIẾN NGHỊ</w:t>
      </w:r>
    </w:p>
    <w:p w:rsidR="002D4681" w:rsidRPr="002D4681" w:rsidRDefault="002D4681" w:rsidP="000579FE">
      <w:pPr>
        <w:shd w:val="clear" w:color="auto" w:fill="FFFFFF"/>
        <w:spacing w:after="0" w:line="320" w:lineRule="exact"/>
        <w:ind w:firstLine="709"/>
        <w:jc w:val="both"/>
        <w:rPr>
          <w:rFonts w:cs="Times New Roman"/>
          <w:b/>
          <w:color w:val="000000" w:themeColor="text1"/>
          <w:szCs w:val="28"/>
        </w:rPr>
      </w:pPr>
      <w:r w:rsidRPr="002D4681">
        <w:rPr>
          <w:rFonts w:cs="Times New Roman"/>
          <w:b/>
          <w:color w:val="000000" w:themeColor="text1"/>
          <w:szCs w:val="28"/>
        </w:rPr>
        <w:t>1. Bãi bỏ và thay thế Quyết định số 44/2016/QĐ-UBND</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sidRPr="002D4681">
        <w:rPr>
          <w:rFonts w:cs="Times New Roman"/>
          <w:color w:val="000000" w:themeColor="text1"/>
          <w:szCs w:val="28"/>
        </w:rPr>
        <w:t xml:space="preserve">Trên cơ sở kết quả tổng kết thi hành và yêu cầu hoàn thiện cơ chế quản lý nhà nước theo quy định của pháp luật hiện hành, </w:t>
      </w:r>
      <w:r>
        <w:rPr>
          <w:rFonts w:cs="Times New Roman"/>
          <w:color w:val="000000" w:themeColor="text1"/>
          <w:szCs w:val="28"/>
        </w:rPr>
        <w:t xml:space="preserve">Sở Khoa học và Công nghệ </w:t>
      </w:r>
      <w:r w:rsidRPr="002D4681">
        <w:rPr>
          <w:rFonts w:cs="Times New Roman"/>
          <w:color w:val="000000" w:themeColor="text1"/>
          <w:szCs w:val="28"/>
        </w:rPr>
        <w:t>đề nghị ban hành Quyết định của Ủy ban nhân dân tỉnh quy định về phân công trách nhiệm và phối hợp quản lý nhà nước về tiêu chuẩn, quy chuẩn kỹ thuật và chất lượng sản phẩm, hàng hóa trên địa bàn tỉnh Nghệ An để thay thế Quyết định số 44/2016/QĐ-UBND ngày 11/6/2016 của Ủy ban nhân dân tỉnh Nghệ An.</w:t>
      </w:r>
    </w:p>
    <w:p w:rsidR="002D4681" w:rsidRPr="002D4681" w:rsidRDefault="002D4681" w:rsidP="000579FE">
      <w:pPr>
        <w:shd w:val="clear" w:color="auto" w:fill="FFFFFF"/>
        <w:spacing w:after="0" w:line="320" w:lineRule="exact"/>
        <w:ind w:firstLine="709"/>
        <w:jc w:val="both"/>
        <w:rPr>
          <w:rFonts w:cs="Times New Roman"/>
          <w:b/>
          <w:color w:val="000000" w:themeColor="text1"/>
          <w:szCs w:val="28"/>
        </w:rPr>
      </w:pPr>
      <w:r w:rsidRPr="002D4681">
        <w:rPr>
          <w:rFonts w:cs="Times New Roman"/>
          <w:b/>
          <w:color w:val="000000" w:themeColor="text1"/>
          <w:szCs w:val="28"/>
        </w:rPr>
        <w:t>2. Định hướng xây dựng Quy định mới</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sidRPr="002D4681">
        <w:rPr>
          <w:rFonts w:cs="Times New Roman"/>
          <w:color w:val="000000" w:themeColor="text1"/>
          <w:szCs w:val="28"/>
        </w:rPr>
        <w:t>Quy định mới được xây dựng theo các định hướng chủ yếu sau đây:</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Mở rộng phạm vi điều chỉnh từ quản lý nhà nước về chất lượng sản phẩm, hàng hóa sang quản lý nhà nước về tiêu chuẩn, quy chuẩn kỹ thuật và chất lượng sản phẩm, hàng hóa.</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Chuyển từ phương thức phân công trách nhiệm theo từng nhóm sản phẩm, hàng hóa sang phương thức phân công theo nguyên tắc quản lý chuyên ngành, lĩnh vực theo quy định của pháp luật.</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Quy định rõ trách nhiệm của Sở Khoa học và Công nghệ với vai trò cơ quan tham mưu, đầu mối tổng hợp, hướng dẫn, điều phối, kết nối dữ liệu và theo dõi tình hình thực hiện trên địa bàn tỉnh.</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Hoàn thiện cơ chế phối hợp giữa các sở, ban, ngành, UBND cấp xã và các cơ quan, tổ chức có liên quan trong công tác quản lý nhà nước về tiêu chuẩn, quy chuẩn kỹ thuật và chất lượng sản phẩm, hàng hóa.</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 xml:space="preserve">Bổ sung các nội dung quản lý mới theo quy định của pháp luật hiện hành như: truy xuất nguồn gốc, mã số mã vạch, quản lý rủi ro, hậu kiểm, chia sẻ dữ liệu, cảnh báo </w:t>
      </w:r>
      <w:r w:rsidRPr="002D4681">
        <w:rPr>
          <w:rFonts w:cs="Times New Roman"/>
          <w:color w:val="000000" w:themeColor="text1"/>
          <w:szCs w:val="28"/>
        </w:rPr>
        <w:lastRenderedPageBreak/>
        <w:t>sản phẩm hàng hóa không bảo đảm chất lượng, quản lý chất lượng trên môi trường số và các nội dung liên quan khác.</w:t>
      </w:r>
    </w:p>
    <w:p w:rsidR="002D4681"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Tăng cường ứng dụng công nghệ thông tin, chuyển đổi số, kết nối cơ sở dữ liệu quốc gia và cơ sở dữ liệu dùng chung của tỉnh phục vụ công tác quản lý nhà nước.</w:t>
      </w:r>
    </w:p>
    <w:p w:rsidR="000579FE" w:rsidRPr="002D4681" w:rsidRDefault="002D4681" w:rsidP="000579FE">
      <w:pPr>
        <w:shd w:val="clear" w:color="auto" w:fill="FFFFFF"/>
        <w:spacing w:after="0" w:line="320" w:lineRule="exact"/>
        <w:ind w:firstLine="709"/>
        <w:jc w:val="both"/>
        <w:rPr>
          <w:rFonts w:cs="Times New Roman"/>
          <w:color w:val="000000" w:themeColor="text1"/>
          <w:szCs w:val="28"/>
        </w:rPr>
      </w:pPr>
      <w:r>
        <w:rPr>
          <w:rFonts w:cs="Times New Roman"/>
          <w:color w:val="000000" w:themeColor="text1"/>
          <w:szCs w:val="28"/>
        </w:rPr>
        <w:t xml:space="preserve">- </w:t>
      </w:r>
      <w:r w:rsidRPr="002D4681">
        <w:rPr>
          <w:rFonts w:cs="Times New Roman"/>
          <w:color w:val="000000" w:themeColor="text1"/>
          <w:szCs w:val="28"/>
        </w:rPr>
        <w:t>Bảo đảm không làm phát sinh thủ tục hành chính mới, không làm phát sinh nhiệm vụ chi ngoài quy định của pháp luật hiện hành.</w:t>
      </w:r>
    </w:p>
    <w:p w:rsidR="00B85EA3" w:rsidRDefault="002D4681" w:rsidP="001800D5">
      <w:pPr>
        <w:shd w:val="clear" w:color="auto" w:fill="FFFFFF"/>
        <w:spacing w:after="120" w:line="320" w:lineRule="exact"/>
        <w:ind w:firstLine="709"/>
        <w:jc w:val="both"/>
        <w:rPr>
          <w:rFonts w:cs="Times New Roman"/>
          <w:color w:val="000000" w:themeColor="text1"/>
          <w:szCs w:val="28"/>
        </w:rPr>
      </w:pPr>
      <w:r w:rsidRPr="002D4681">
        <w:rPr>
          <w:rFonts w:cs="Times New Roman"/>
          <w:color w:val="000000" w:themeColor="text1"/>
          <w:szCs w:val="28"/>
        </w:rPr>
        <w:t>Qua tổng kết thi hành cho thấy Quyết định số 44/2016/QĐ-UBND đã hoàn thành vai trò lịch sử trong giai đoạn 2016</w:t>
      </w:r>
      <w:r>
        <w:rPr>
          <w:rFonts w:cs="Times New Roman"/>
          <w:color w:val="000000" w:themeColor="text1"/>
          <w:szCs w:val="28"/>
        </w:rPr>
        <w:t xml:space="preserve"> </w:t>
      </w:r>
      <w:r w:rsidRPr="002D4681">
        <w:rPr>
          <w:rFonts w:cs="Times New Roman"/>
          <w:color w:val="000000" w:themeColor="text1"/>
          <w:szCs w:val="28"/>
        </w:rPr>
        <w:t>-</w:t>
      </w:r>
      <w:r>
        <w:rPr>
          <w:rFonts w:cs="Times New Roman"/>
          <w:color w:val="000000" w:themeColor="text1"/>
          <w:szCs w:val="28"/>
        </w:rPr>
        <w:t xml:space="preserve"> </w:t>
      </w:r>
      <w:r w:rsidRPr="002D4681">
        <w:rPr>
          <w:rFonts w:cs="Times New Roman"/>
          <w:color w:val="000000" w:themeColor="text1"/>
          <w:szCs w:val="28"/>
        </w:rPr>
        <w:t>2026, góp phần quan trọng nâng cao hiệu lực, hiệu quả quản lý nhà nước về chất lượng sản phẩm, hàng hóa trên địa bàn tỉnh. Tuy nhiên, trước yêu cầu hoàn thiện thể chế, bảo đảm sự thống nhất của hệ thống pháp luật và đáp ứng yêu cầu quản lý trong giai đoạn mới, việc ban hành Quyết định thay thế là cần thiết và phù hợp với quy định của pháp luật hiện hành.</w:t>
      </w:r>
    </w:p>
    <w:p w:rsidR="000579FE" w:rsidRDefault="000579FE" w:rsidP="000579FE">
      <w:pPr>
        <w:shd w:val="clear" w:color="auto" w:fill="FFFFFF"/>
        <w:spacing w:after="0" w:line="320" w:lineRule="exact"/>
        <w:ind w:firstLine="709"/>
        <w:jc w:val="both"/>
        <w:rPr>
          <w:rFonts w:cs="Times New Roman"/>
          <w:color w:val="000000" w:themeColor="text1"/>
          <w:szCs w:val="28"/>
        </w:rPr>
      </w:pPr>
      <w:r w:rsidRPr="000579FE">
        <w:rPr>
          <w:rFonts w:cs="Times New Roman"/>
          <w:color w:val="000000" w:themeColor="text1"/>
          <w:szCs w:val="28"/>
        </w:rPr>
        <w:t xml:space="preserve">Trên đây là Báo cáo tổng kết việc thi hành </w:t>
      </w:r>
      <w:r w:rsidRPr="002D4681">
        <w:rPr>
          <w:rFonts w:cs="Times New Roman"/>
          <w:color w:val="000000" w:themeColor="text1"/>
          <w:szCs w:val="28"/>
        </w:rPr>
        <w:t>Quyết định số 44/2016/QĐ-UBND</w:t>
      </w:r>
      <w:r w:rsidRPr="000579FE">
        <w:rPr>
          <w:rFonts w:cs="Times New Roman"/>
          <w:color w:val="000000" w:themeColor="text1"/>
          <w:szCs w:val="28"/>
        </w:rPr>
        <w:t xml:space="preserve">, Sở Khoa học và Công nghệ kính báo cáo </w:t>
      </w:r>
      <w:r>
        <w:rPr>
          <w:rFonts w:cs="Times New Roman"/>
          <w:color w:val="000000" w:themeColor="text1"/>
          <w:szCs w:val="28"/>
        </w:rPr>
        <w:t>UBND tỉnh.</w:t>
      </w:r>
    </w:p>
    <w:p w:rsidR="00090C02" w:rsidRPr="00DD5015" w:rsidRDefault="00090C02" w:rsidP="00D25D21">
      <w:pPr>
        <w:spacing w:after="120" w:line="360" w:lineRule="exact"/>
        <w:ind w:firstLine="720"/>
        <w:jc w:val="both"/>
        <w:rPr>
          <w:rFonts w:cs="Times New Roman"/>
          <w:szCs w:val="28"/>
          <w:lang w:val="vi-VN"/>
        </w:rPr>
      </w:pPr>
    </w:p>
    <w:tbl>
      <w:tblPr>
        <w:tblW w:w="0" w:type="auto"/>
        <w:tblLayout w:type="fixed"/>
        <w:tblCellMar>
          <w:left w:w="0" w:type="dxa"/>
          <w:right w:w="0" w:type="dxa"/>
        </w:tblCellMar>
        <w:tblLook w:val="01E0" w:firstRow="1" w:lastRow="1" w:firstColumn="1" w:lastColumn="1" w:noHBand="0" w:noVBand="0"/>
      </w:tblPr>
      <w:tblGrid>
        <w:gridCol w:w="5019"/>
        <w:gridCol w:w="4301"/>
      </w:tblGrid>
      <w:tr w:rsidR="00090C02" w:rsidRPr="002417EE" w:rsidTr="00D25D21">
        <w:trPr>
          <w:trHeight w:val="2671"/>
        </w:trPr>
        <w:tc>
          <w:tcPr>
            <w:tcW w:w="5019" w:type="dxa"/>
          </w:tcPr>
          <w:p w:rsidR="00090C02" w:rsidRPr="00CE3278" w:rsidRDefault="00090C02" w:rsidP="006E1A1E">
            <w:pPr>
              <w:spacing w:after="0" w:line="360" w:lineRule="exact"/>
              <w:jc w:val="both"/>
              <w:rPr>
                <w:rFonts w:cs="Times New Roman"/>
                <w:b/>
                <w:i/>
                <w:color w:val="000000" w:themeColor="text1"/>
                <w:sz w:val="24"/>
                <w:szCs w:val="28"/>
                <w:lang w:val="vi-VN"/>
              </w:rPr>
            </w:pPr>
            <w:r w:rsidRPr="00CE3278">
              <w:rPr>
                <w:rFonts w:cs="Times New Roman"/>
                <w:b/>
                <w:i/>
                <w:color w:val="000000" w:themeColor="text1"/>
                <w:sz w:val="24"/>
                <w:szCs w:val="28"/>
                <w:lang w:val="vi-VN"/>
              </w:rPr>
              <w:t>Nơi nhận:</w:t>
            </w:r>
          </w:p>
          <w:p w:rsidR="00090C02" w:rsidRPr="00CE3278" w:rsidRDefault="00090C02" w:rsidP="006E1A1E">
            <w:pPr>
              <w:spacing w:after="0" w:line="240" w:lineRule="auto"/>
              <w:jc w:val="both"/>
              <w:rPr>
                <w:rFonts w:cs="Times New Roman"/>
                <w:color w:val="000000" w:themeColor="text1"/>
                <w:sz w:val="22"/>
                <w:szCs w:val="28"/>
                <w:lang w:val="vi-VN"/>
              </w:rPr>
            </w:pPr>
            <w:r w:rsidRPr="00CE3278">
              <w:rPr>
                <w:rFonts w:cs="Times New Roman"/>
                <w:color w:val="000000" w:themeColor="text1"/>
                <w:sz w:val="22"/>
                <w:szCs w:val="28"/>
                <w:lang w:val="vi-VN"/>
              </w:rPr>
              <w:t xml:space="preserve">- Như trên;                                                                                                                     </w:t>
            </w:r>
          </w:p>
          <w:p w:rsidR="00090C02" w:rsidRPr="00CE3278" w:rsidRDefault="00090C02" w:rsidP="006E1A1E">
            <w:pPr>
              <w:spacing w:after="0" w:line="240" w:lineRule="auto"/>
              <w:jc w:val="both"/>
              <w:rPr>
                <w:rFonts w:cs="Times New Roman"/>
                <w:color w:val="000000" w:themeColor="text1"/>
                <w:sz w:val="22"/>
                <w:szCs w:val="28"/>
                <w:lang w:val="vi-VN"/>
              </w:rPr>
            </w:pPr>
            <w:r w:rsidRPr="00CE3278">
              <w:rPr>
                <w:rFonts w:cs="Times New Roman"/>
                <w:color w:val="000000" w:themeColor="text1"/>
                <w:sz w:val="22"/>
                <w:szCs w:val="28"/>
                <w:lang w:val="vi-VN"/>
              </w:rPr>
              <w:t>- Các sở, ban, ngành</w:t>
            </w:r>
            <w:r w:rsidR="003E695C" w:rsidRPr="003E695C">
              <w:rPr>
                <w:rFonts w:cs="Times New Roman"/>
                <w:color w:val="000000" w:themeColor="text1"/>
                <w:sz w:val="22"/>
                <w:szCs w:val="28"/>
                <w:lang w:val="vi-VN"/>
              </w:rPr>
              <w:t xml:space="preserve"> (để biết)</w:t>
            </w:r>
            <w:r w:rsidRPr="00CE3278">
              <w:rPr>
                <w:rFonts w:cs="Times New Roman"/>
                <w:color w:val="000000" w:themeColor="text1"/>
                <w:sz w:val="22"/>
                <w:szCs w:val="28"/>
                <w:lang w:val="vi-VN"/>
              </w:rPr>
              <w:t>;</w:t>
            </w:r>
          </w:p>
          <w:p w:rsidR="00090C02" w:rsidRPr="00CE3278" w:rsidRDefault="00090C02" w:rsidP="006E1A1E">
            <w:pPr>
              <w:spacing w:after="0" w:line="240" w:lineRule="auto"/>
              <w:jc w:val="both"/>
              <w:rPr>
                <w:rFonts w:cs="Times New Roman"/>
                <w:color w:val="000000" w:themeColor="text1"/>
                <w:sz w:val="22"/>
                <w:szCs w:val="28"/>
                <w:lang w:val="vi-VN"/>
              </w:rPr>
            </w:pPr>
            <w:r w:rsidRPr="00CE3278">
              <w:rPr>
                <w:rFonts w:cs="Times New Roman"/>
                <w:color w:val="000000" w:themeColor="text1"/>
                <w:sz w:val="22"/>
                <w:szCs w:val="28"/>
                <w:lang w:val="vi-VN"/>
              </w:rPr>
              <w:t>- GĐ Sở KH&amp;CN; (</w:t>
            </w:r>
            <w:r w:rsidRPr="00CE3278">
              <w:rPr>
                <w:rFonts w:cs="Times New Roman"/>
                <w:i/>
                <w:color w:val="000000" w:themeColor="text1"/>
                <w:sz w:val="22"/>
                <w:szCs w:val="28"/>
                <w:lang w:val="vi-VN"/>
              </w:rPr>
              <w:t>Báo cáo</w:t>
            </w:r>
            <w:r w:rsidRPr="00CE3278">
              <w:rPr>
                <w:rFonts w:cs="Times New Roman"/>
                <w:color w:val="000000" w:themeColor="text1"/>
                <w:sz w:val="22"/>
                <w:szCs w:val="28"/>
                <w:lang w:val="vi-VN"/>
              </w:rPr>
              <w:t>);</w:t>
            </w:r>
          </w:p>
          <w:p w:rsidR="00090C02" w:rsidRPr="002417EE" w:rsidRDefault="00090C02" w:rsidP="003E695C">
            <w:pPr>
              <w:spacing w:after="0" w:line="240" w:lineRule="auto"/>
              <w:jc w:val="both"/>
              <w:rPr>
                <w:rFonts w:cs="Times New Roman"/>
                <w:color w:val="000000" w:themeColor="text1"/>
                <w:szCs w:val="28"/>
              </w:rPr>
            </w:pPr>
            <w:r w:rsidRPr="00D35C36">
              <w:rPr>
                <w:rFonts w:cs="Times New Roman"/>
                <w:color w:val="000000" w:themeColor="text1"/>
                <w:sz w:val="22"/>
                <w:szCs w:val="28"/>
              </w:rPr>
              <w:t>- Lưu: VT, QL</w:t>
            </w:r>
            <w:r w:rsidR="003E695C">
              <w:rPr>
                <w:rFonts w:cs="Times New Roman"/>
                <w:color w:val="000000" w:themeColor="text1"/>
                <w:sz w:val="22"/>
                <w:szCs w:val="28"/>
              </w:rPr>
              <w:t>TĐC</w:t>
            </w:r>
            <w:r w:rsidRPr="00D35C36">
              <w:rPr>
                <w:rFonts w:cs="Times New Roman"/>
                <w:color w:val="000000" w:themeColor="text1"/>
                <w:sz w:val="22"/>
                <w:szCs w:val="28"/>
              </w:rPr>
              <w:t>.</w:t>
            </w:r>
          </w:p>
        </w:tc>
        <w:tc>
          <w:tcPr>
            <w:tcW w:w="4301" w:type="dxa"/>
          </w:tcPr>
          <w:p w:rsidR="00090C02" w:rsidRPr="002417EE" w:rsidRDefault="00090C02" w:rsidP="006E1A1E">
            <w:pPr>
              <w:spacing w:after="0" w:line="240" w:lineRule="auto"/>
              <w:jc w:val="center"/>
              <w:rPr>
                <w:rFonts w:cs="Times New Roman"/>
                <w:b/>
                <w:color w:val="000000" w:themeColor="text1"/>
                <w:szCs w:val="28"/>
              </w:rPr>
            </w:pPr>
            <w:r w:rsidRPr="002417EE">
              <w:rPr>
                <w:rFonts w:cs="Times New Roman"/>
                <w:b/>
                <w:color w:val="000000" w:themeColor="text1"/>
                <w:szCs w:val="28"/>
              </w:rPr>
              <w:t>KT. GIÁM ĐỐC</w:t>
            </w:r>
          </w:p>
          <w:p w:rsidR="00090C02" w:rsidRPr="002417EE" w:rsidRDefault="00090C02" w:rsidP="006E1A1E">
            <w:pPr>
              <w:spacing w:after="0" w:line="240" w:lineRule="auto"/>
              <w:jc w:val="center"/>
              <w:rPr>
                <w:rFonts w:cs="Times New Roman"/>
                <w:b/>
                <w:color w:val="000000" w:themeColor="text1"/>
                <w:szCs w:val="28"/>
              </w:rPr>
            </w:pPr>
            <w:r w:rsidRPr="002417EE">
              <w:rPr>
                <w:rFonts w:cs="Times New Roman"/>
                <w:b/>
                <w:color w:val="000000" w:themeColor="text1"/>
                <w:szCs w:val="28"/>
              </w:rPr>
              <w:t>PHÓ GIÁM ĐỐC</w:t>
            </w:r>
          </w:p>
          <w:p w:rsidR="00090C02" w:rsidRPr="002417EE" w:rsidRDefault="00090C02" w:rsidP="006E1A1E">
            <w:pPr>
              <w:spacing w:after="0" w:line="240" w:lineRule="auto"/>
              <w:jc w:val="center"/>
              <w:rPr>
                <w:rFonts w:cs="Times New Roman"/>
                <w:b/>
                <w:color w:val="000000" w:themeColor="text1"/>
                <w:szCs w:val="28"/>
              </w:rPr>
            </w:pPr>
          </w:p>
          <w:p w:rsidR="00090C02" w:rsidRDefault="00090C02" w:rsidP="006E1A1E">
            <w:pPr>
              <w:spacing w:after="0" w:line="240" w:lineRule="auto"/>
              <w:jc w:val="center"/>
              <w:rPr>
                <w:rFonts w:cs="Times New Roman"/>
                <w:b/>
                <w:color w:val="000000" w:themeColor="text1"/>
                <w:szCs w:val="28"/>
              </w:rPr>
            </w:pPr>
          </w:p>
          <w:p w:rsidR="00090C02" w:rsidRPr="002417EE" w:rsidRDefault="00090C02" w:rsidP="006E1A1E">
            <w:pPr>
              <w:spacing w:after="0" w:line="240" w:lineRule="auto"/>
              <w:jc w:val="center"/>
              <w:rPr>
                <w:rFonts w:cs="Times New Roman"/>
                <w:b/>
                <w:color w:val="000000" w:themeColor="text1"/>
                <w:szCs w:val="28"/>
              </w:rPr>
            </w:pPr>
          </w:p>
          <w:p w:rsidR="00090C02" w:rsidRPr="002417EE" w:rsidRDefault="00090C02" w:rsidP="006E1A1E">
            <w:pPr>
              <w:spacing w:after="0" w:line="240" w:lineRule="auto"/>
              <w:jc w:val="center"/>
              <w:rPr>
                <w:rFonts w:cs="Times New Roman"/>
                <w:b/>
                <w:color w:val="000000" w:themeColor="text1"/>
                <w:szCs w:val="28"/>
              </w:rPr>
            </w:pPr>
          </w:p>
          <w:p w:rsidR="00090C02" w:rsidRPr="002417EE" w:rsidRDefault="00090C02" w:rsidP="006E1A1E">
            <w:pPr>
              <w:spacing w:after="0" w:line="240" w:lineRule="auto"/>
              <w:jc w:val="center"/>
              <w:rPr>
                <w:rFonts w:cs="Times New Roman"/>
                <w:b/>
                <w:color w:val="000000" w:themeColor="text1"/>
                <w:szCs w:val="28"/>
              </w:rPr>
            </w:pPr>
          </w:p>
          <w:p w:rsidR="00090C02" w:rsidRPr="002417EE" w:rsidRDefault="00090C02" w:rsidP="006E1A1E">
            <w:pPr>
              <w:spacing w:after="0" w:line="240" w:lineRule="auto"/>
              <w:jc w:val="center"/>
              <w:rPr>
                <w:rFonts w:cs="Times New Roman"/>
                <w:color w:val="000000" w:themeColor="text1"/>
                <w:szCs w:val="28"/>
              </w:rPr>
            </w:pPr>
            <w:r w:rsidRPr="002417EE">
              <w:rPr>
                <w:rFonts w:cs="Times New Roman"/>
                <w:b/>
                <w:color w:val="000000" w:themeColor="text1"/>
                <w:szCs w:val="28"/>
              </w:rPr>
              <w:t>Nguyễn Khắc Lâm</w:t>
            </w:r>
          </w:p>
        </w:tc>
      </w:tr>
    </w:tbl>
    <w:p w:rsidR="00090C02" w:rsidRPr="002417EE" w:rsidRDefault="00090C02" w:rsidP="00090C02">
      <w:pPr>
        <w:spacing w:after="0" w:line="360" w:lineRule="exact"/>
        <w:jc w:val="both"/>
        <w:rPr>
          <w:rFonts w:cs="Times New Roman"/>
          <w:color w:val="000000" w:themeColor="text1"/>
          <w:szCs w:val="28"/>
        </w:rPr>
      </w:pPr>
    </w:p>
    <w:p w:rsidR="00573725" w:rsidRDefault="00573725" w:rsidP="00E44785">
      <w:pPr>
        <w:spacing w:line="360" w:lineRule="exact"/>
        <w:ind w:right="-57"/>
        <w:jc w:val="both"/>
        <w:rPr>
          <w:b/>
          <w:szCs w:val="28"/>
        </w:rPr>
      </w:pPr>
    </w:p>
    <w:sectPr w:rsidR="00573725" w:rsidSect="000579FE">
      <w:headerReference w:type="default" r:id="rId7"/>
      <w:footerReference w:type="even" r:id="rId8"/>
      <w:footerReference w:type="default" r:id="rId9"/>
      <w:pgSz w:w="12240" w:h="15840" w:code="1"/>
      <w:pgMar w:top="851" w:right="1043" w:bottom="993" w:left="1418" w:header="567" w:footer="0"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E43" w:rsidRDefault="00951E43">
      <w:pPr>
        <w:spacing w:after="0" w:line="240" w:lineRule="auto"/>
      </w:pPr>
      <w:r>
        <w:separator/>
      </w:r>
    </w:p>
  </w:endnote>
  <w:endnote w:type="continuationSeparator" w:id="0">
    <w:p w:rsidR="00951E43" w:rsidRDefault="0095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0" w:rsidRDefault="00CD4057" w:rsidP="00A236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0770" w:rsidRDefault="00951E43" w:rsidP="00A236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0" w:rsidRDefault="00951E43" w:rsidP="00A2361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E43" w:rsidRDefault="00951E43">
      <w:pPr>
        <w:spacing w:after="0" w:line="240" w:lineRule="auto"/>
      </w:pPr>
      <w:r>
        <w:separator/>
      </w:r>
    </w:p>
  </w:footnote>
  <w:footnote w:type="continuationSeparator" w:id="0">
    <w:p w:rsidR="00951E43" w:rsidRDefault="0095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835743"/>
      <w:docPartObj>
        <w:docPartGallery w:val="Page Numbers (Top of Page)"/>
        <w:docPartUnique/>
      </w:docPartObj>
    </w:sdtPr>
    <w:sdtEndPr>
      <w:rPr>
        <w:noProof/>
        <w:sz w:val="26"/>
      </w:rPr>
    </w:sdtEndPr>
    <w:sdtContent>
      <w:p w:rsidR="00B85EA3" w:rsidRPr="00B85EA3" w:rsidRDefault="00B85EA3">
        <w:pPr>
          <w:pStyle w:val="Header"/>
          <w:jc w:val="center"/>
          <w:rPr>
            <w:sz w:val="26"/>
          </w:rPr>
        </w:pPr>
        <w:r w:rsidRPr="00B85EA3">
          <w:rPr>
            <w:sz w:val="26"/>
          </w:rPr>
          <w:fldChar w:fldCharType="begin"/>
        </w:r>
        <w:r w:rsidRPr="00B85EA3">
          <w:rPr>
            <w:sz w:val="26"/>
          </w:rPr>
          <w:instrText xml:space="preserve"> PAGE   \* MERGEFORMAT </w:instrText>
        </w:r>
        <w:r w:rsidRPr="00B85EA3">
          <w:rPr>
            <w:sz w:val="26"/>
          </w:rPr>
          <w:fldChar w:fldCharType="separate"/>
        </w:r>
        <w:r w:rsidR="00A14A17">
          <w:rPr>
            <w:noProof/>
            <w:sz w:val="26"/>
          </w:rPr>
          <w:t>9</w:t>
        </w:r>
        <w:r w:rsidRPr="00B85EA3">
          <w:rPr>
            <w:noProof/>
            <w:sz w:val="26"/>
          </w:rPr>
          <w:fldChar w:fldCharType="end"/>
        </w:r>
      </w:p>
    </w:sdtContent>
  </w:sdt>
  <w:p w:rsidR="00B85EA3" w:rsidRDefault="00B85E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054"/>
    <w:multiLevelType w:val="hybridMultilevel"/>
    <w:tmpl w:val="C60434AC"/>
    <w:lvl w:ilvl="0" w:tplc="F7DEB27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793F73"/>
    <w:multiLevelType w:val="multilevel"/>
    <w:tmpl w:val="B560C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D6D38"/>
    <w:multiLevelType w:val="multilevel"/>
    <w:tmpl w:val="81D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D7452"/>
    <w:multiLevelType w:val="multilevel"/>
    <w:tmpl w:val="76A2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A3C98"/>
    <w:multiLevelType w:val="hybridMultilevel"/>
    <w:tmpl w:val="6110201C"/>
    <w:lvl w:ilvl="0" w:tplc="5D0AA2A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43259E"/>
    <w:multiLevelType w:val="hybridMultilevel"/>
    <w:tmpl w:val="D0ECA4A6"/>
    <w:lvl w:ilvl="0" w:tplc="2BA48CE0">
      <w:start w:val="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04"/>
    <w:rsid w:val="000579FE"/>
    <w:rsid w:val="00070BF3"/>
    <w:rsid w:val="00090C02"/>
    <w:rsid w:val="000C2082"/>
    <w:rsid w:val="000F74C8"/>
    <w:rsid w:val="001025BA"/>
    <w:rsid w:val="0011462E"/>
    <w:rsid w:val="001800D5"/>
    <w:rsid w:val="001831FD"/>
    <w:rsid w:val="001A1314"/>
    <w:rsid w:val="001E40A0"/>
    <w:rsid w:val="001F53FF"/>
    <w:rsid w:val="002636F7"/>
    <w:rsid w:val="00264C2C"/>
    <w:rsid w:val="002C3AC9"/>
    <w:rsid w:val="002D4681"/>
    <w:rsid w:val="00302EFA"/>
    <w:rsid w:val="0038456F"/>
    <w:rsid w:val="003E257D"/>
    <w:rsid w:val="003E695C"/>
    <w:rsid w:val="003F324D"/>
    <w:rsid w:val="00404630"/>
    <w:rsid w:val="00436A3A"/>
    <w:rsid w:val="00467628"/>
    <w:rsid w:val="00472785"/>
    <w:rsid w:val="0048275D"/>
    <w:rsid w:val="00527407"/>
    <w:rsid w:val="0053049C"/>
    <w:rsid w:val="00534039"/>
    <w:rsid w:val="00573725"/>
    <w:rsid w:val="005B6574"/>
    <w:rsid w:val="005C7AB8"/>
    <w:rsid w:val="005F5A86"/>
    <w:rsid w:val="005F61AE"/>
    <w:rsid w:val="00601AFB"/>
    <w:rsid w:val="00631B1C"/>
    <w:rsid w:val="00647624"/>
    <w:rsid w:val="0069330F"/>
    <w:rsid w:val="006A32A3"/>
    <w:rsid w:val="00743378"/>
    <w:rsid w:val="00761BC4"/>
    <w:rsid w:val="00781EF6"/>
    <w:rsid w:val="007B2B88"/>
    <w:rsid w:val="00807082"/>
    <w:rsid w:val="008771B1"/>
    <w:rsid w:val="008B1CBF"/>
    <w:rsid w:val="008C5359"/>
    <w:rsid w:val="00924B54"/>
    <w:rsid w:val="00951E43"/>
    <w:rsid w:val="009B58F1"/>
    <w:rsid w:val="009B63C0"/>
    <w:rsid w:val="009D6AC8"/>
    <w:rsid w:val="009E3F5C"/>
    <w:rsid w:val="009F05E2"/>
    <w:rsid w:val="009F335E"/>
    <w:rsid w:val="00A039C5"/>
    <w:rsid w:val="00A0547E"/>
    <w:rsid w:val="00A14A17"/>
    <w:rsid w:val="00AA321B"/>
    <w:rsid w:val="00AC604F"/>
    <w:rsid w:val="00AE1837"/>
    <w:rsid w:val="00AF1E0A"/>
    <w:rsid w:val="00B27CE7"/>
    <w:rsid w:val="00B85EA3"/>
    <w:rsid w:val="00BA2A21"/>
    <w:rsid w:val="00C02EF6"/>
    <w:rsid w:val="00C52F46"/>
    <w:rsid w:val="00CC1558"/>
    <w:rsid w:val="00CD4057"/>
    <w:rsid w:val="00CE3278"/>
    <w:rsid w:val="00D25D21"/>
    <w:rsid w:val="00D56E3A"/>
    <w:rsid w:val="00D61B56"/>
    <w:rsid w:val="00D64C56"/>
    <w:rsid w:val="00D65353"/>
    <w:rsid w:val="00DB19A9"/>
    <w:rsid w:val="00DD5015"/>
    <w:rsid w:val="00E03904"/>
    <w:rsid w:val="00E23D26"/>
    <w:rsid w:val="00E36ED0"/>
    <w:rsid w:val="00E44785"/>
    <w:rsid w:val="00E537A8"/>
    <w:rsid w:val="00E653A0"/>
    <w:rsid w:val="00EB1BB1"/>
    <w:rsid w:val="00EF12B9"/>
    <w:rsid w:val="00F55C64"/>
    <w:rsid w:val="00F92460"/>
    <w:rsid w:val="00FB24AA"/>
    <w:rsid w:val="00FE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6B2C7A"/>
  <w15:docId w15:val="{EF82D6C3-AB7A-47D8-8785-36D27BB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B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85EA3"/>
    <w:pPr>
      <w:spacing w:before="100" w:beforeAutospacing="1" w:after="100" w:afterAutospacing="1" w:line="240" w:lineRule="auto"/>
      <w:outlineLvl w:val="1"/>
    </w:pPr>
    <w:rPr>
      <w:rFonts w:eastAsia="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904"/>
    <w:pPr>
      <w:tabs>
        <w:tab w:val="center" w:pos="4320"/>
        <w:tab w:val="right" w:pos="8640"/>
      </w:tabs>
      <w:spacing w:after="160" w:line="300" w:lineRule="auto"/>
    </w:pPr>
    <w:rPr>
      <w:rFonts w:eastAsia="Times New Roman" w:cs="Times New Roman"/>
      <w:kern w:val="16"/>
      <w:szCs w:val="28"/>
      <w:lang w:val="x-none" w:eastAsia="x-none"/>
    </w:rPr>
  </w:style>
  <w:style w:type="character" w:customStyle="1" w:styleId="FooterChar">
    <w:name w:val="Footer Char"/>
    <w:basedOn w:val="DefaultParagraphFont"/>
    <w:link w:val="Footer"/>
    <w:uiPriority w:val="99"/>
    <w:rsid w:val="00E03904"/>
    <w:rPr>
      <w:rFonts w:eastAsia="Times New Roman" w:cs="Times New Roman"/>
      <w:kern w:val="16"/>
      <w:szCs w:val="28"/>
      <w:lang w:val="x-none" w:eastAsia="x-none"/>
    </w:rPr>
  </w:style>
  <w:style w:type="character" w:styleId="PageNumber">
    <w:name w:val="page number"/>
    <w:basedOn w:val="DefaultParagraphFont"/>
    <w:rsid w:val="00E03904"/>
  </w:style>
  <w:style w:type="paragraph" w:styleId="BodyTextIndent">
    <w:name w:val="Body Text Indent"/>
    <w:basedOn w:val="Normal"/>
    <w:link w:val="BodyTextIndentChar"/>
    <w:rsid w:val="00E03904"/>
    <w:pPr>
      <w:spacing w:after="120" w:line="300" w:lineRule="auto"/>
      <w:ind w:left="360"/>
    </w:pPr>
    <w:rPr>
      <w:rFonts w:eastAsia="Times New Roman" w:cs="Times New Roman"/>
      <w:szCs w:val="28"/>
      <w:lang w:val="vi-VN" w:eastAsia="vi-VN"/>
    </w:rPr>
  </w:style>
  <w:style w:type="character" w:customStyle="1" w:styleId="BodyTextIndentChar">
    <w:name w:val="Body Text Indent Char"/>
    <w:basedOn w:val="DefaultParagraphFont"/>
    <w:link w:val="BodyTextIndent"/>
    <w:rsid w:val="00E03904"/>
    <w:rPr>
      <w:rFonts w:eastAsia="Times New Roman" w:cs="Times New Roman"/>
      <w:szCs w:val="28"/>
      <w:lang w:val="vi-VN" w:eastAsia="vi-VN"/>
    </w:rPr>
  </w:style>
  <w:style w:type="paragraph" w:styleId="NormalWeb">
    <w:name w:val="Normal (Web)"/>
    <w:basedOn w:val="Normal"/>
    <w:uiPriority w:val="99"/>
    <w:rsid w:val="00E03904"/>
    <w:pPr>
      <w:spacing w:before="100" w:beforeAutospacing="1" w:after="100" w:afterAutospacing="1" w:line="300" w:lineRule="auto"/>
    </w:pPr>
    <w:rPr>
      <w:rFonts w:eastAsia="Times New Roman" w:cs="Times New Roman"/>
      <w:sz w:val="24"/>
      <w:szCs w:val="24"/>
      <w:lang w:eastAsia="en-US"/>
    </w:rPr>
  </w:style>
  <w:style w:type="character" w:styleId="Strong">
    <w:name w:val="Strong"/>
    <w:uiPriority w:val="22"/>
    <w:qFormat/>
    <w:rsid w:val="00E03904"/>
    <w:rPr>
      <w:b/>
      <w:bCs/>
    </w:rPr>
  </w:style>
  <w:style w:type="paragraph" w:customStyle="1" w:styleId="Style13">
    <w:name w:val="Style13"/>
    <w:basedOn w:val="Normal"/>
    <w:rsid w:val="00E03904"/>
    <w:pPr>
      <w:widowControl w:val="0"/>
      <w:autoSpaceDE w:val="0"/>
      <w:autoSpaceDN w:val="0"/>
      <w:adjustRightInd w:val="0"/>
      <w:spacing w:after="0" w:line="320" w:lineRule="exact"/>
      <w:ind w:firstLine="715"/>
      <w:jc w:val="both"/>
    </w:pPr>
    <w:rPr>
      <w:rFonts w:eastAsia="Times New Roman" w:cs="Times New Roman"/>
      <w:sz w:val="24"/>
      <w:szCs w:val="24"/>
      <w:lang w:eastAsia="en-US"/>
    </w:rPr>
  </w:style>
  <w:style w:type="character" w:customStyle="1" w:styleId="Heading10">
    <w:name w:val="Heading #1_"/>
    <w:link w:val="Heading11"/>
    <w:uiPriority w:val="99"/>
    <w:locked/>
    <w:rsid w:val="00E03904"/>
    <w:rPr>
      <w:b/>
      <w:bCs/>
      <w:sz w:val="25"/>
      <w:szCs w:val="25"/>
      <w:shd w:val="clear" w:color="auto" w:fill="FFFFFF"/>
    </w:rPr>
  </w:style>
  <w:style w:type="paragraph" w:customStyle="1" w:styleId="Heading11">
    <w:name w:val="Heading #11"/>
    <w:basedOn w:val="Normal"/>
    <w:link w:val="Heading10"/>
    <w:uiPriority w:val="99"/>
    <w:rsid w:val="00E03904"/>
    <w:pPr>
      <w:widowControl w:val="0"/>
      <w:shd w:val="clear" w:color="auto" w:fill="FFFFFF"/>
      <w:spacing w:after="240" w:line="302" w:lineRule="exact"/>
      <w:jc w:val="both"/>
      <w:outlineLvl w:val="0"/>
    </w:pPr>
    <w:rPr>
      <w:b/>
      <w:bCs/>
      <w:sz w:val="25"/>
      <w:szCs w:val="25"/>
    </w:rPr>
  </w:style>
  <w:style w:type="character" w:customStyle="1" w:styleId="FontStyle39">
    <w:name w:val="Font Style39"/>
    <w:rsid w:val="00E03904"/>
    <w:rPr>
      <w:rFonts w:ascii="Times New Roman" w:hAnsi="Times New Roman" w:cs="Times New Roman" w:hint="default"/>
      <w:b/>
      <w:bCs/>
      <w:color w:val="000000"/>
      <w:sz w:val="26"/>
      <w:szCs w:val="26"/>
    </w:rPr>
  </w:style>
  <w:style w:type="paragraph" w:styleId="FootnoteText">
    <w:name w:val="footnote text"/>
    <w:basedOn w:val="Normal"/>
    <w:link w:val="FootnoteTextChar"/>
    <w:uiPriority w:val="99"/>
    <w:semiHidden/>
    <w:unhideWhenUsed/>
    <w:rsid w:val="00090C0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090C02"/>
    <w:rPr>
      <w:rFonts w:eastAsiaTheme="minorHAnsi"/>
      <w:sz w:val="20"/>
      <w:szCs w:val="20"/>
      <w:lang w:eastAsia="en-US"/>
    </w:rPr>
  </w:style>
  <w:style w:type="character" w:styleId="FootnoteReference">
    <w:name w:val="footnote reference"/>
    <w:basedOn w:val="DefaultParagraphFont"/>
    <w:uiPriority w:val="99"/>
    <w:semiHidden/>
    <w:unhideWhenUsed/>
    <w:rsid w:val="00090C02"/>
    <w:rPr>
      <w:vertAlign w:val="superscript"/>
    </w:rPr>
  </w:style>
  <w:style w:type="character" w:customStyle="1" w:styleId="selected">
    <w:name w:val="selected"/>
    <w:basedOn w:val="DefaultParagraphFont"/>
    <w:rsid w:val="00090C02"/>
  </w:style>
  <w:style w:type="paragraph" w:styleId="NoSpacing">
    <w:name w:val="No Spacing"/>
    <w:uiPriority w:val="1"/>
    <w:qFormat/>
    <w:rsid w:val="00C52F46"/>
    <w:pPr>
      <w:spacing w:after="0" w:line="240" w:lineRule="auto"/>
    </w:pPr>
    <w:rPr>
      <w:rFonts w:eastAsia="Calibri" w:cs="Times New Roman"/>
      <w:noProof/>
      <w:szCs w:val="24"/>
      <w:lang w:eastAsia="en-US"/>
    </w:rPr>
  </w:style>
  <w:style w:type="paragraph" w:styleId="ListParagraph">
    <w:name w:val="List Paragraph"/>
    <w:basedOn w:val="Normal"/>
    <w:uiPriority w:val="34"/>
    <w:qFormat/>
    <w:rsid w:val="005F5A86"/>
    <w:pPr>
      <w:ind w:left="720"/>
      <w:contextualSpacing/>
    </w:pPr>
  </w:style>
  <w:style w:type="character" w:customStyle="1" w:styleId="Heading2Char">
    <w:name w:val="Heading 2 Char"/>
    <w:basedOn w:val="DefaultParagraphFont"/>
    <w:link w:val="Heading2"/>
    <w:uiPriority w:val="9"/>
    <w:rsid w:val="00B85EA3"/>
    <w:rPr>
      <w:rFonts w:eastAsia="Times New Roman" w:cs="Times New Roman"/>
      <w:b/>
      <w:bCs/>
      <w:sz w:val="36"/>
      <w:szCs w:val="36"/>
      <w:lang w:eastAsia="en-US"/>
    </w:rPr>
  </w:style>
  <w:style w:type="paragraph" w:customStyle="1" w:styleId="isselectedend">
    <w:name w:val="isselectedend"/>
    <w:basedOn w:val="Normal"/>
    <w:rsid w:val="00B85EA3"/>
    <w:pPr>
      <w:spacing w:before="100" w:beforeAutospacing="1" w:after="100" w:afterAutospacing="1" w:line="240" w:lineRule="auto"/>
    </w:pPr>
    <w:rPr>
      <w:rFonts w:eastAsia="Times New Roman" w:cs="Times New Roman"/>
      <w:sz w:val="24"/>
      <w:szCs w:val="24"/>
      <w:lang w:eastAsia="en-US"/>
    </w:rPr>
  </w:style>
  <w:style w:type="paragraph" w:styleId="Header">
    <w:name w:val="header"/>
    <w:basedOn w:val="Normal"/>
    <w:link w:val="HeaderChar"/>
    <w:uiPriority w:val="99"/>
    <w:unhideWhenUsed/>
    <w:rsid w:val="00B8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A3"/>
  </w:style>
  <w:style w:type="character" w:customStyle="1" w:styleId="Heading1Char">
    <w:name w:val="Heading 1 Char"/>
    <w:basedOn w:val="DefaultParagraphFont"/>
    <w:link w:val="Heading1"/>
    <w:uiPriority w:val="9"/>
    <w:rsid w:val="00EB1BB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C7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756043">
      <w:bodyDiv w:val="1"/>
      <w:marLeft w:val="0"/>
      <w:marRight w:val="0"/>
      <w:marTop w:val="0"/>
      <w:marBottom w:val="0"/>
      <w:divBdr>
        <w:top w:val="none" w:sz="0" w:space="0" w:color="auto"/>
        <w:left w:val="none" w:sz="0" w:space="0" w:color="auto"/>
        <w:bottom w:val="none" w:sz="0" w:space="0" w:color="auto"/>
        <w:right w:val="none" w:sz="0" w:space="0" w:color="auto"/>
      </w:divBdr>
    </w:div>
    <w:div w:id="910890083">
      <w:bodyDiv w:val="1"/>
      <w:marLeft w:val="0"/>
      <w:marRight w:val="0"/>
      <w:marTop w:val="0"/>
      <w:marBottom w:val="0"/>
      <w:divBdr>
        <w:top w:val="none" w:sz="0" w:space="0" w:color="auto"/>
        <w:left w:val="none" w:sz="0" w:space="0" w:color="auto"/>
        <w:bottom w:val="none" w:sz="0" w:space="0" w:color="auto"/>
        <w:right w:val="none" w:sz="0" w:space="0" w:color="auto"/>
      </w:divBdr>
    </w:div>
    <w:div w:id="1007362873">
      <w:bodyDiv w:val="1"/>
      <w:marLeft w:val="0"/>
      <w:marRight w:val="0"/>
      <w:marTop w:val="0"/>
      <w:marBottom w:val="0"/>
      <w:divBdr>
        <w:top w:val="none" w:sz="0" w:space="0" w:color="auto"/>
        <w:left w:val="none" w:sz="0" w:space="0" w:color="auto"/>
        <w:bottom w:val="none" w:sz="0" w:space="0" w:color="auto"/>
        <w:right w:val="none" w:sz="0" w:space="0" w:color="auto"/>
      </w:divBdr>
    </w:div>
    <w:div w:id="1376662268">
      <w:bodyDiv w:val="1"/>
      <w:marLeft w:val="0"/>
      <w:marRight w:val="0"/>
      <w:marTop w:val="0"/>
      <w:marBottom w:val="0"/>
      <w:divBdr>
        <w:top w:val="none" w:sz="0" w:space="0" w:color="auto"/>
        <w:left w:val="none" w:sz="0" w:space="0" w:color="auto"/>
        <w:bottom w:val="none" w:sz="0" w:space="0" w:color="auto"/>
        <w:right w:val="none" w:sz="0" w:space="0" w:color="auto"/>
      </w:divBdr>
    </w:div>
    <w:div w:id="1557475780">
      <w:bodyDiv w:val="1"/>
      <w:marLeft w:val="0"/>
      <w:marRight w:val="0"/>
      <w:marTop w:val="0"/>
      <w:marBottom w:val="0"/>
      <w:divBdr>
        <w:top w:val="none" w:sz="0" w:space="0" w:color="auto"/>
        <w:left w:val="none" w:sz="0" w:space="0" w:color="auto"/>
        <w:bottom w:val="none" w:sz="0" w:space="0" w:color="auto"/>
        <w:right w:val="none" w:sz="0" w:space="0" w:color="auto"/>
      </w:divBdr>
    </w:div>
    <w:div w:id="1788348330">
      <w:bodyDiv w:val="1"/>
      <w:marLeft w:val="0"/>
      <w:marRight w:val="0"/>
      <w:marTop w:val="0"/>
      <w:marBottom w:val="0"/>
      <w:divBdr>
        <w:top w:val="none" w:sz="0" w:space="0" w:color="auto"/>
        <w:left w:val="none" w:sz="0" w:space="0" w:color="auto"/>
        <w:bottom w:val="none" w:sz="0" w:space="0" w:color="auto"/>
        <w:right w:val="none" w:sz="0" w:space="0" w:color="auto"/>
      </w:divBdr>
    </w:div>
    <w:div w:id="203379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Manh Ha</cp:lastModifiedBy>
  <cp:revision>10</cp:revision>
  <cp:lastPrinted>2026-06-02T02:57:00Z</cp:lastPrinted>
  <dcterms:created xsi:type="dcterms:W3CDTF">2026-06-02T01:12:00Z</dcterms:created>
  <dcterms:modified xsi:type="dcterms:W3CDTF">2026-06-02T07:25:00Z</dcterms:modified>
</cp:coreProperties>
</file>